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7E7C6">
      <w:pPr>
        <w:spacing w:line="560" w:lineRule="exact"/>
        <w:jc w:val="center"/>
        <w:rPr>
          <w:rFonts w:hint="eastAsia" w:ascii="方正小标宋_GBK" w:hAnsi="宋体" w:eastAsia="方正小标宋_GBK"/>
          <w:bCs/>
          <w:kern w:val="0"/>
          <w:sz w:val="48"/>
          <w:szCs w:val="48"/>
        </w:rPr>
      </w:pPr>
    </w:p>
    <w:p w14:paraId="2D4EF92C">
      <w:pPr>
        <w:keepNext w:val="0"/>
        <w:keepLines w:val="0"/>
        <w:pageBreakBefore w:val="0"/>
        <w:widowControl w:val="0"/>
        <w:kinsoku/>
        <w:wordWrap/>
        <w:overflowPunct/>
        <w:topLinePunct w:val="0"/>
        <w:autoSpaceDE/>
        <w:autoSpaceDN/>
        <w:bidi w:val="0"/>
        <w:adjustRightInd/>
        <w:snapToGrid/>
        <w:spacing w:before="380" w:after="140" w:line="340" w:lineRule="exact"/>
        <w:jc w:val="center"/>
        <w:textAlignment w:val="auto"/>
        <w:outlineLvl w:val="0"/>
        <w:rPr>
          <w:rFonts w:hint="eastAsia" w:asciiTheme="minorEastAsia" w:hAnsiTheme="minorEastAsia" w:eastAsiaTheme="minorEastAsia" w:cstheme="minorEastAsia"/>
          <w:b/>
          <w:sz w:val="48"/>
          <w:szCs w:val="48"/>
        </w:rPr>
      </w:pPr>
      <w:bookmarkStart w:id="0" w:name="_Toc535221849"/>
      <w:bookmarkStart w:id="1" w:name="_Toc121902684"/>
      <w:r>
        <w:rPr>
          <w:rFonts w:hint="eastAsia" w:asciiTheme="minorEastAsia" w:hAnsiTheme="minorEastAsia" w:eastAsiaTheme="minorEastAsia" w:cstheme="minorEastAsia"/>
          <w:b/>
          <w:sz w:val="48"/>
          <w:szCs w:val="48"/>
        </w:rPr>
        <w:t>长垣市地震灾害损失预评估项目</w:t>
      </w:r>
    </w:p>
    <w:p w14:paraId="427FAAE1">
      <w:pPr>
        <w:keepNext w:val="0"/>
        <w:keepLines w:val="0"/>
        <w:pageBreakBefore w:val="0"/>
        <w:widowControl w:val="0"/>
        <w:kinsoku/>
        <w:wordWrap/>
        <w:overflowPunct/>
        <w:topLinePunct w:val="0"/>
        <w:autoSpaceDE/>
        <w:autoSpaceDN/>
        <w:bidi w:val="0"/>
        <w:adjustRightInd/>
        <w:snapToGrid/>
        <w:spacing w:before="380" w:after="140" w:line="340" w:lineRule="exact"/>
        <w:jc w:val="center"/>
        <w:textAlignment w:val="auto"/>
        <w:outlineLvl w:val="0"/>
        <w:rPr>
          <w:rFonts w:hint="eastAsia" w:asciiTheme="minorEastAsia" w:hAnsiTheme="minorEastAsia" w:eastAsiaTheme="minorEastAsia" w:cstheme="minorEastAsia"/>
          <w:b/>
          <w:sz w:val="48"/>
          <w:szCs w:val="48"/>
          <w:lang w:val="en-US" w:eastAsia="zh-CN"/>
        </w:rPr>
      </w:pPr>
      <w:r>
        <w:rPr>
          <w:rFonts w:hint="eastAsia" w:asciiTheme="minorEastAsia" w:hAnsiTheme="minorEastAsia" w:eastAsiaTheme="minorEastAsia" w:cstheme="minorEastAsia"/>
          <w:b/>
          <w:sz w:val="48"/>
          <w:szCs w:val="48"/>
          <w:lang w:val="en-US" w:eastAsia="zh-CN"/>
        </w:rPr>
        <w:t>调查评估及数据处理</w:t>
      </w:r>
    </w:p>
    <w:p w14:paraId="04840857">
      <w:pPr>
        <w:keepNext w:val="0"/>
        <w:keepLines w:val="0"/>
        <w:pageBreakBefore w:val="0"/>
        <w:widowControl w:val="0"/>
        <w:kinsoku/>
        <w:wordWrap/>
        <w:overflowPunct/>
        <w:topLinePunct w:val="0"/>
        <w:autoSpaceDE/>
        <w:autoSpaceDN/>
        <w:bidi w:val="0"/>
        <w:adjustRightInd/>
        <w:snapToGrid/>
        <w:spacing w:before="380" w:after="140" w:line="340" w:lineRule="exact"/>
        <w:ind w:left="0" w:firstLine="1920" w:firstLineChars="400"/>
        <w:jc w:val="left"/>
        <w:textAlignment w:val="auto"/>
        <w:outlineLvl w:val="0"/>
        <w:rPr>
          <w:rFonts w:hint="eastAsia" w:asciiTheme="minorEastAsia" w:hAnsiTheme="minorEastAsia" w:eastAsiaTheme="minorEastAsia" w:cstheme="minorEastAsia"/>
          <w:b/>
          <w:sz w:val="48"/>
          <w:szCs w:val="48"/>
          <w:lang w:val="en-US" w:eastAsia="zh-CN"/>
        </w:rPr>
      </w:pPr>
    </w:p>
    <w:p w14:paraId="54AF2DB5">
      <w:pPr>
        <w:keepNext w:val="0"/>
        <w:keepLines w:val="0"/>
        <w:pageBreakBefore w:val="0"/>
        <w:widowControl w:val="0"/>
        <w:kinsoku/>
        <w:wordWrap/>
        <w:overflowPunct/>
        <w:topLinePunct w:val="0"/>
        <w:autoSpaceDE/>
        <w:autoSpaceDN/>
        <w:bidi w:val="0"/>
        <w:adjustRightInd/>
        <w:snapToGrid/>
        <w:spacing w:before="320" w:after="120" w:line="340" w:lineRule="exact"/>
        <w:ind w:left="0" w:firstLine="520"/>
        <w:jc w:val="center"/>
        <w:textAlignment w:val="auto"/>
        <w:outlineLvl w:val="1"/>
        <w:rPr>
          <w:rFonts w:hint="eastAsia" w:asciiTheme="minorEastAsia" w:hAnsiTheme="minorEastAsia" w:eastAsiaTheme="minorEastAsia" w:cstheme="minorEastAsia"/>
          <w:b/>
          <w:sz w:val="52"/>
          <w:szCs w:val="52"/>
        </w:rPr>
      </w:pPr>
      <w:bookmarkStart w:id="2" w:name="heading_1"/>
    </w:p>
    <w:p w14:paraId="5B1FDEF3">
      <w:pPr>
        <w:keepNext w:val="0"/>
        <w:keepLines w:val="0"/>
        <w:pageBreakBefore w:val="0"/>
        <w:widowControl w:val="0"/>
        <w:kinsoku/>
        <w:wordWrap/>
        <w:overflowPunct/>
        <w:topLinePunct w:val="0"/>
        <w:autoSpaceDE/>
        <w:autoSpaceDN/>
        <w:bidi w:val="0"/>
        <w:adjustRightInd/>
        <w:snapToGrid/>
        <w:spacing w:before="320" w:after="120" w:line="340" w:lineRule="exact"/>
        <w:ind w:left="0" w:firstLine="520"/>
        <w:jc w:val="center"/>
        <w:textAlignment w:val="auto"/>
        <w:outlineLvl w:val="1"/>
        <w:rPr>
          <w:rFonts w:hint="eastAsia" w:asciiTheme="minorEastAsia" w:hAnsiTheme="minorEastAsia" w:eastAsiaTheme="minorEastAsia" w:cstheme="minorEastAsia"/>
          <w:b/>
          <w:sz w:val="52"/>
          <w:szCs w:val="52"/>
        </w:rPr>
      </w:pPr>
    </w:p>
    <w:p w14:paraId="739CA6C7">
      <w:pPr>
        <w:keepNext w:val="0"/>
        <w:keepLines w:val="0"/>
        <w:pageBreakBefore w:val="0"/>
        <w:widowControl w:val="0"/>
        <w:kinsoku/>
        <w:wordWrap/>
        <w:overflowPunct/>
        <w:topLinePunct w:val="0"/>
        <w:autoSpaceDE/>
        <w:autoSpaceDN/>
        <w:bidi w:val="0"/>
        <w:adjustRightInd/>
        <w:snapToGrid/>
        <w:spacing w:before="320" w:after="120" w:line="340" w:lineRule="exact"/>
        <w:ind w:left="0" w:firstLine="520"/>
        <w:jc w:val="center"/>
        <w:textAlignment w:val="auto"/>
        <w:outlineLvl w:val="1"/>
        <w:rPr>
          <w:rFonts w:hint="eastAsia" w:asciiTheme="minorEastAsia" w:hAnsiTheme="minorEastAsia" w:eastAsiaTheme="minorEastAsia" w:cstheme="minorEastAsia"/>
          <w:b/>
          <w:sz w:val="52"/>
          <w:szCs w:val="52"/>
        </w:rPr>
      </w:pPr>
    </w:p>
    <w:p w14:paraId="1B667D93">
      <w:pPr>
        <w:keepNext w:val="0"/>
        <w:keepLines w:val="0"/>
        <w:pageBreakBefore w:val="0"/>
        <w:widowControl w:val="0"/>
        <w:kinsoku/>
        <w:wordWrap/>
        <w:overflowPunct/>
        <w:topLinePunct w:val="0"/>
        <w:autoSpaceDE/>
        <w:autoSpaceDN/>
        <w:bidi w:val="0"/>
        <w:adjustRightInd/>
        <w:snapToGrid/>
        <w:spacing w:before="320" w:after="120" w:line="340" w:lineRule="exact"/>
        <w:ind w:firstLine="4160" w:firstLineChars="800"/>
        <w:jc w:val="both"/>
        <w:textAlignment w:val="auto"/>
        <w:outlineLvl w:val="1"/>
        <w:rPr>
          <w:rFonts w:hint="eastAsia"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采</w:t>
      </w:r>
    </w:p>
    <w:p w14:paraId="29415DC3">
      <w:pPr>
        <w:keepNext w:val="0"/>
        <w:keepLines w:val="0"/>
        <w:pageBreakBefore w:val="0"/>
        <w:widowControl w:val="0"/>
        <w:kinsoku/>
        <w:wordWrap/>
        <w:overflowPunct/>
        <w:topLinePunct w:val="0"/>
        <w:autoSpaceDE/>
        <w:autoSpaceDN/>
        <w:bidi w:val="0"/>
        <w:adjustRightInd/>
        <w:snapToGrid/>
        <w:spacing w:before="320" w:after="120" w:line="340" w:lineRule="exact"/>
        <w:ind w:left="0" w:firstLine="520"/>
        <w:jc w:val="center"/>
        <w:textAlignment w:val="auto"/>
        <w:outlineLvl w:val="1"/>
        <w:rPr>
          <w:rFonts w:hint="eastAsia" w:asciiTheme="minorEastAsia" w:hAnsiTheme="minorEastAsia" w:eastAsiaTheme="minorEastAsia" w:cstheme="minorEastAsia"/>
          <w:b/>
          <w:sz w:val="52"/>
          <w:szCs w:val="52"/>
        </w:rPr>
      </w:pPr>
    </w:p>
    <w:p w14:paraId="7C8836C0">
      <w:pPr>
        <w:keepNext w:val="0"/>
        <w:keepLines w:val="0"/>
        <w:pageBreakBefore w:val="0"/>
        <w:widowControl w:val="0"/>
        <w:kinsoku/>
        <w:wordWrap/>
        <w:overflowPunct/>
        <w:topLinePunct w:val="0"/>
        <w:autoSpaceDE/>
        <w:autoSpaceDN/>
        <w:bidi w:val="0"/>
        <w:adjustRightInd/>
        <w:snapToGrid/>
        <w:spacing w:before="320" w:after="120" w:line="340" w:lineRule="exact"/>
        <w:ind w:firstLine="4160" w:firstLineChars="800"/>
        <w:jc w:val="both"/>
        <w:textAlignment w:val="auto"/>
        <w:outlineLvl w:val="1"/>
        <w:rPr>
          <w:rFonts w:hint="eastAsia"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购</w:t>
      </w:r>
    </w:p>
    <w:p w14:paraId="2E94B7EA">
      <w:pPr>
        <w:keepNext w:val="0"/>
        <w:keepLines w:val="0"/>
        <w:pageBreakBefore w:val="0"/>
        <w:widowControl w:val="0"/>
        <w:kinsoku/>
        <w:wordWrap/>
        <w:overflowPunct/>
        <w:topLinePunct w:val="0"/>
        <w:autoSpaceDE/>
        <w:autoSpaceDN/>
        <w:bidi w:val="0"/>
        <w:adjustRightInd/>
        <w:snapToGrid/>
        <w:spacing w:before="320" w:after="120" w:line="340" w:lineRule="exact"/>
        <w:ind w:firstLine="4160" w:firstLineChars="800"/>
        <w:jc w:val="both"/>
        <w:textAlignment w:val="auto"/>
        <w:outlineLvl w:val="1"/>
        <w:rPr>
          <w:rFonts w:hint="eastAsia" w:asciiTheme="minorEastAsia" w:hAnsiTheme="minorEastAsia" w:eastAsiaTheme="minorEastAsia" w:cstheme="minorEastAsia"/>
          <w:b/>
          <w:sz w:val="52"/>
          <w:szCs w:val="52"/>
        </w:rPr>
      </w:pPr>
    </w:p>
    <w:p w14:paraId="67970DE4">
      <w:pPr>
        <w:keepNext w:val="0"/>
        <w:keepLines w:val="0"/>
        <w:pageBreakBefore w:val="0"/>
        <w:widowControl w:val="0"/>
        <w:kinsoku/>
        <w:wordWrap/>
        <w:overflowPunct/>
        <w:topLinePunct w:val="0"/>
        <w:autoSpaceDE/>
        <w:autoSpaceDN/>
        <w:bidi w:val="0"/>
        <w:adjustRightInd/>
        <w:snapToGrid/>
        <w:spacing w:before="320" w:after="120" w:line="340" w:lineRule="exact"/>
        <w:ind w:firstLine="4160" w:firstLineChars="800"/>
        <w:jc w:val="both"/>
        <w:textAlignment w:val="auto"/>
        <w:outlineLvl w:val="1"/>
        <w:rPr>
          <w:rFonts w:hint="eastAsia"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文</w:t>
      </w:r>
    </w:p>
    <w:p w14:paraId="0CDE4E4E">
      <w:pPr>
        <w:keepNext w:val="0"/>
        <w:keepLines w:val="0"/>
        <w:pageBreakBefore w:val="0"/>
        <w:widowControl w:val="0"/>
        <w:kinsoku/>
        <w:wordWrap/>
        <w:overflowPunct/>
        <w:topLinePunct w:val="0"/>
        <w:autoSpaceDE/>
        <w:autoSpaceDN/>
        <w:bidi w:val="0"/>
        <w:adjustRightInd/>
        <w:snapToGrid/>
        <w:spacing w:before="320" w:after="120" w:line="340" w:lineRule="exact"/>
        <w:ind w:firstLine="4160" w:firstLineChars="800"/>
        <w:jc w:val="both"/>
        <w:textAlignment w:val="auto"/>
        <w:outlineLvl w:val="1"/>
        <w:rPr>
          <w:rFonts w:hint="eastAsia" w:asciiTheme="minorEastAsia" w:hAnsiTheme="minorEastAsia" w:eastAsiaTheme="minorEastAsia" w:cstheme="minorEastAsia"/>
          <w:b/>
          <w:sz w:val="52"/>
          <w:szCs w:val="52"/>
        </w:rPr>
      </w:pPr>
    </w:p>
    <w:p w14:paraId="7D3D3542">
      <w:pPr>
        <w:keepNext w:val="0"/>
        <w:keepLines w:val="0"/>
        <w:pageBreakBefore w:val="0"/>
        <w:widowControl w:val="0"/>
        <w:kinsoku/>
        <w:wordWrap/>
        <w:overflowPunct/>
        <w:topLinePunct w:val="0"/>
        <w:autoSpaceDE/>
        <w:autoSpaceDN/>
        <w:bidi w:val="0"/>
        <w:adjustRightInd/>
        <w:snapToGrid/>
        <w:spacing w:before="320" w:after="120" w:line="340" w:lineRule="exact"/>
        <w:ind w:firstLine="4160" w:firstLineChars="800"/>
        <w:jc w:val="both"/>
        <w:textAlignment w:val="auto"/>
        <w:outlineLvl w:val="1"/>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sz w:val="52"/>
          <w:szCs w:val="52"/>
        </w:rPr>
        <w:t>件</w:t>
      </w:r>
      <w:bookmarkEnd w:id="2"/>
    </w:p>
    <w:p w14:paraId="0787EAEC">
      <w:pPr>
        <w:keepNext w:val="0"/>
        <w:keepLines w:val="0"/>
        <w:pageBreakBefore w:val="0"/>
        <w:widowControl w:val="0"/>
        <w:kinsoku/>
        <w:wordWrap/>
        <w:overflowPunct/>
        <w:topLinePunct w:val="0"/>
        <w:autoSpaceDE/>
        <w:autoSpaceDN/>
        <w:bidi w:val="0"/>
        <w:adjustRightInd/>
        <w:snapToGrid/>
        <w:spacing w:before="380" w:after="140" w:line="340" w:lineRule="exact"/>
        <w:ind w:left="0"/>
        <w:jc w:val="left"/>
        <w:textAlignment w:val="auto"/>
        <w:outlineLvl w:val="0"/>
        <w:rPr>
          <w:rFonts w:ascii="Arial" w:hAnsi="Arial" w:eastAsia="等线" w:cs="Arial"/>
          <w:b/>
          <w:sz w:val="24"/>
          <w:szCs w:val="24"/>
        </w:rPr>
      </w:pPr>
    </w:p>
    <w:p w14:paraId="4C5EE716">
      <w:pPr>
        <w:keepNext w:val="0"/>
        <w:keepLines w:val="0"/>
        <w:pageBreakBefore w:val="0"/>
        <w:widowControl w:val="0"/>
        <w:kinsoku/>
        <w:wordWrap/>
        <w:overflowPunct/>
        <w:topLinePunct w:val="0"/>
        <w:autoSpaceDE/>
        <w:autoSpaceDN/>
        <w:bidi w:val="0"/>
        <w:adjustRightInd/>
        <w:snapToGrid/>
        <w:spacing w:before="380" w:after="140" w:line="340" w:lineRule="exact"/>
        <w:ind w:left="0"/>
        <w:jc w:val="left"/>
        <w:textAlignment w:val="auto"/>
        <w:outlineLvl w:val="0"/>
        <w:rPr>
          <w:rFonts w:ascii="Arial" w:hAnsi="Arial" w:eastAsia="等线" w:cs="Arial"/>
          <w:b/>
          <w:sz w:val="24"/>
          <w:szCs w:val="24"/>
        </w:rPr>
      </w:pPr>
    </w:p>
    <w:p w14:paraId="7467FAD0">
      <w:pPr>
        <w:keepNext w:val="0"/>
        <w:keepLines w:val="0"/>
        <w:pageBreakBefore w:val="0"/>
        <w:widowControl w:val="0"/>
        <w:kinsoku/>
        <w:wordWrap/>
        <w:overflowPunct/>
        <w:topLinePunct w:val="0"/>
        <w:autoSpaceDE/>
        <w:autoSpaceDN/>
        <w:bidi w:val="0"/>
        <w:adjustRightInd/>
        <w:snapToGrid/>
        <w:spacing w:before="380" w:after="140" w:line="340" w:lineRule="exact"/>
        <w:ind w:left="0"/>
        <w:jc w:val="left"/>
        <w:textAlignment w:val="auto"/>
        <w:outlineLvl w:val="0"/>
        <w:rPr>
          <w:rFonts w:ascii="Arial" w:hAnsi="Arial" w:eastAsia="等线" w:cs="Arial"/>
          <w:b/>
          <w:sz w:val="24"/>
          <w:szCs w:val="24"/>
        </w:rPr>
      </w:pPr>
    </w:p>
    <w:p w14:paraId="13C0B7D6">
      <w:pPr>
        <w:jc w:val="center"/>
        <w:rPr>
          <w:rFonts w:hint="eastAsia" w:ascii="宋体" w:hAnsi="宋体"/>
          <w:b/>
          <w:sz w:val="36"/>
          <w:szCs w:val="36"/>
          <w:lang w:val="en-US" w:eastAsia="zh-CN"/>
        </w:rPr>
      </w:pPr>
      <w:r>
        <w:rPr>
          <w:rFonts w:hint="eastAsia" w:ascii="宋体" w:hAnsi="宋体"/>
          <w:b/>
          <w:sz w:val="36"/>
          <w:szCs w:val="36"/>
          <w:lang w:val="en-US" w:eastAsia="zh-CN"/>
        </w:rPr>
        <w:t>中国地震局地球物理勘探中心</w:t>
      </w:r>
    </w:p>
    <w:p w14:paraId="6E84F406">
      <w:pPr>
        <w:jc w:val="center"/>
        <w:rPr>
          <w:rFonts w:hint="eastAsia" w:ascii="仿宋_GB2312" w:hAnsi="宋体" w:eastAsiaTheme="minorEastAsia"/>
          <w:sz w:val="36"/>
          <w:szCs w:val="36"/>
          <w:lang w:eastAsia="zh-CN"/>
        </w:rPr>
        <w:sectPr>
          <w:headerReference r:id="rId3" w:type="default"/>
          <w:headerReference r:id="rId4" w:type="even"/>
          <w:footerReference r:id="rId5" w:type="even"/>
          <w:pgSz w:w="11906" w:h="16838"/>
          <w:pgMar w:top="1418" w:right="1418" w:bottom="1418" w:left="1701" w:header="851" w:footer="992" w:gutter="0"/>
          <w:cols w:space="720" w:num="1"/>
          <w:titlePg/>
          <w:docGrid w:type="linesAndChars" w:linePitch="312" w:charSpace="0"/>
        </w:sectPr>
      </w:pPr>
      <w:r>
        <w:rPr>
          <w:rFonts w:hint="default" w:ascii="宋体" w:hAnsi="宋体"/>
          <w:b/>
          <w:sz w:val="36"/>
          <w:szCs w:val="36"/>
        </w:rPr>
        <w:t>2026</w:t>
      </w:r>
      <w:r>
        <w:rPr>
          <w:rFonts w:hint="eastAsia" w:ascii="宋体" w:hAnsi="宋体"/>
          <w:b/>
          <w:sz w:val="36"/>
          <w:szCs w:val="36"/>
        </w:rPr>
        <w:t>年</w:t>
      </w:r>
      <w:r>
        <w:rPr>
          <w:rFonts w:hint="default" w:ascii="宋体" w:hAnsi="宋体"/>
          <w:b/>
          <w:sz w:val="36"/>
          <w:szCs w:val="36"/>
        </w:rPr>
        <w:t>3</w:t>
      </w:r>
      <w:r>
        <w:rPr>
          <w:rFonts w:hint="eastAsia" w:ascii="宋体" w:hAnsi="宋体"/>
          <w:b/>
          <w:sz w:val="36"/>
          <w:szCs w:val="36"/>
          <w:lang w:eastAsia="zh-CN"/>
        </w:rPr>
        <w:t>月</w:t>
      </w:r>
    </w:p>
    <w:p w14:paraId="2C950694">
      <w:pPr>
        <w:pStyle w:val="2"/>
        <w:numPr>
          <w:ilvl w:val="0"/>
          <w:numId w:val="0"/>
        </w:numPr>
        <w:spacing w:line="380" w:lineRule="exact"/>
        <w:jc w:val="both"/>
        <w:rPr>
          <w:rFonts w:hint="eastAsia" w:ascii="黑体" w:hAnsi="黑体" w:eastAsia="黑体" w:cs="黑体"/>
          <w:b w:val="0"/>
          <w:bCs/>
          <w:sz w:val="28"/>
          <w:szCs w:val="28"/>
        </w:rPr>
      </w:pPr>
    </w:p>
    <w:p w14:paraId="462F28BA">
      <w:pPr>
        <w:pStyle w:val="2"/>
        <w:numPr>
          <w:ilvl w:val="0"/>
          <w:numId w:val="0"/>
        </w:numPr>
        <w:spacing w:line="380" w:lineRule="exact"/>
        <w:rPr>
          <w:rFonts w:hint="eastAsia" w:ascii="仿宋_GB2312" w:hAnsi="宋体" w:eastAsia="仿宋_GB2312" w:cs="仿宋_GB2312"/>
          <w:kern w:val="0"/>
          <w:sz w:val="28"/>
          <w:szCs w:val="28"/>
          <w:lang w:val="en-US" w:eastAsia="zh-CN" w:bidi="ar"/>
        </w:rPr>
      </w:pPr>
      <w:r>
        <w:rPr>
          <w:rFonts w:hint="eastAsia" w:ascii="仿宋_GB2312" w:hAnsi="宋体" w:eastAsia="仿宋_GB2312" w:cs="Times New Roman"/>
          <w:b/>
          <w:bCs w:val="0"/>
          <w:sz w:val="28"/>
          <w:szCs w:val="28"/>
        </w:rPr>
        <w:t xml:space="preserve">第一部分 </w:t>
      </w:r>
      <w:bookmarkEnd w:id="0"/>
      <w:bookmarkEnd w:id="1"/>
      <w:r>
        <w:rPr>
          <w:rFonts w:hint="eastAsia" w:ascii="仿宋_GB2312" w:hAnsi="宋体" w:eastAsia="仿宋_GB2312" w:cs="Times New Roman"/>
          <w:b/>
          <w:bCs w:val="0"/>
          <w:sz w:val="28"/>
          <w:szCs w:val="28"/>
        </w:rPr>
        <w:t>竞谈公告</w:t>
      </w:r>
      <w:bookmarkStart w:id="3" w:name="_Toc535221883"/>
    </w:p>
    <w:p w14:paraId="5039E1E7">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中国地震局地球物理勘探中心承担的长垣市地震灾害损失预评估项目调查评估及数据处理采购资金已落实。按照项目实施内容拟开展采购，欢迎具备条件的各供应商报名参加。</w:t>
      </w:r>
    </w:p>
    <w:p w14:paraId="43E270A8">
      <w:pPr>
        <w:pStyle w:val="3"/>
        <w:widowControl/>
        <w:ind w:left="0" w:firstLine="640"/>
        <w:rPr>
          <w:rFonts w:hint="eastAsia" w:ascii="黑体" w:hAnsi="黑体" w:eastAsia="黑体" w:cs="黑体"/>
          <w:b w:val="0"/>
          <w:bCs w:val="0"/>
          <w:kern w:val="0"/>
          <w:sz w:val="28"/>
          <w:szCs w:val="28"/>
          <w:lang w:val="en-US" w:eastAsia="zh-CN" w:bidi="ar"/>
        </w:rPr>
      </w:pPr>
      <w:bookmarkStart w:id="4" w:name="heading_3"/>
      <w:r>
        <w:rPr>
          <w:rFonts w:hint="eastAsia" w:ascii="黑体" w:hAnsi="黑体" w:eastAsia="黑体" w:cs="黑体"/>
          <w:b w:val="0"/>
          <w:bCs w:val="0"/>
          <w:kern w:val="0"/>
          <w:sz w:val="28"/>
          <w:szCs w:val="28"/>
          <w:lang w:val="en-US" w:eastAsia="zh-CN" w:bidi="ar"/>
        </w:rPr>
        <w:t>一、项目概况</w:t>
      </w:r>
      <w:bookmarkEnd w:id="4"/>
    </w:p>
    <w:p w14:paraId="25F0F06C">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1.项目名称：长垣市地震灾害损失预评估</w:t>
      </w:r>
    </w:p>
    <w:p w14:paraId="7E2AAE9A">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2项目类型：科转项目</w:t>
      </w:r>
    </w:p>
    <w:p w14:paraId="0124CFE9">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3.实施地点：河南省新乡市长垣市全境</w:t>
      </w:r>
    </w:p>
    <w:p w14:paraId="6C99E039">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default"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4.工期要求：合同签订后10日历天完成</w:t>
      </w:r>
    </w:p>
    <w:p w14:paraId="1311BA5A">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5.项目预算：采购预算总价不超过人民币11万元，参与采购谈判供应商报价超出采购预算的，其谈判响应文件将不被接受</w:t>
      </w:r>
    </w:p>
    <w:p w14:paraId="433696B8">
      <w:pPr>
        <w:pStyle w:val="3"/>
        <w:widowControl/>
        <w:ind w:left="0" w:firstLine="640"/>
        <w:rPr>
          <w:rFonts w:hint="eastAsia" w:ascii="黑体" w:hAnsi="黑体" w:eastAsia="黑体" w:cs="黑体"/>
          <w:b w:val="0"/>
          <w:bCs w:val="0"/>
          <w:kern w:val="0"/>
          <w:sz w:val="28"/>
          <w:szCs w:val="28"/>
          <w:lang w:val="en-US" w:eastAsia="zh-CN" w:bidi="ar"/>
        </w:rPr>
      </w:pPr>
      <w:bookmarkStart w:id="5" w:name="heading_4"/>
      <w:r>
        <w:rPr>
          <w:rFonts w:hint="eastAsia" w:ascii="黑体" w:hAnsi="黑体" w:eastAsia="黑体" w:cs="黑体"/>
          <w:b w:val="0"/>
          <w:bCs w:val="0"/>
          <w:kern w:val="0"/>
          <w:sz w:val="28"/>
          <w:szCs w:val="28"/>
          <w:lang w:val="en-US" w:eastAsia="zh-CN" w:bidi="ar"/>
        </w:rPr>
        <w:t>二、谈判供应商资格要求</w:t>
      </w:r>
      <w:bookmarkEnd w:id="5"/>
    </w:p>
    <w:p w14:paraId="4D739B69">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1.在中华人民共和国境内合法注册的，须具有独立法人资格或其他组织，提供有效的营业执照、或其他证明材料；</w:t>
      </w:r>
    </w:p>
    <w:p w14:paraId="31251CCA">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2.供应商业务范围应包含地震地质、工程地震、灾害评估、遥感与地理信息系统或以上相关专业技术领域，具备履行合同所必需的专业技术能力和设备，提供声明函；</w:t>
      </w:r>
    </w:p>
    <w:p w14:paraId="3A31C6DC">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3.参加政府采购活动前三年内，在经营活动中没有重大违法记录，提供声明函；</w:t>
      </w:r>
    </w:p>
    <w:p w14:paraId="71416DE0">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4.单位负责人为同一人或者存在控股关系、参股关系、管理关系的不同单位，不得参加同一标段投标或未划分标段的同一招标项目投标，提供声明函；</w:t>
      </w:r>
    </w:p>
    <w:p w14:paraId="7D2EF7B7">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5.根据《关于在政府采购活动中查询及使用信用记录有关问题的通知》(财库[2016]125号)的规定，对列入失信被执行人、重大税收违法失信主体、政府采购严重违法失信行为记录名单的投标供应商，拒绝参与本项目采购活动；</w:t>
      </w:r>
    </w:p>
    <w:p w14:paraId="75738148">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查询渠道：失信被执行人通过“中国执行信息公开网”网站查询；重大税收违法失信主体通过“信用中国”网站查询；政府采购严重违法失信行为通过“中国政府采购网”查询。</w:t>
      </w:r>
    </w:p>
    <w:p w14:paraId="085D93CE">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6.本项目不接受联合体投标。</w:t>
      </w:r>
    </w:p>
    <w:p w14:paraId="4F9A4C7D">
      <w:pPr>
        <w:keepNext w:val="0"/>
        <w:keepLines w:val="0"/>
        <w:pageBreakBefore w:val="0"/>
        <w:widowControl w:val="0"/>
        <w:kinsoku/>
        <w:wordWrap/>
        <w:overflowPunct/>
        <w:topLinePunct w:val="0"/>
        <w:autoSpaceDE/>
        <w:autoSpaceDN/>
        <w:bidi w:val="0"/>
        <w:adjustRightInd/>
        <w:snapToGrid/>
        <w:spacing w:before="120" w:after="120" w:line="340" w:lineRule="exact"/>
        <w:ind w:left="0"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参与采购谈判时必须携带被授权人身份证原件；单位营业执照副本复印件及法人授权委托书原件（必须注明项目名称）加盖公章后装入谈判响应文件。只有不少于3家供应商响应参与竞谈，此次采购活动才会进行评审。</w:t>
      </w:r>
    </w:p>
    <w:p w14:paraId="78606EA0">
      <w:pPr>
        <w:keepNext w:val="0"/>
        <w:keepLines w:val="0"/>
        <w:pageBreakBefore w:val="0"/>
        <w:widowControl w:val="0"/>
        <w:kinsoku/>
        <w:wordWrap/>
        <w:overflowPunct/>
        <w:topLinePunct w:val="0"/>
        <w:autoSpaceDE/>
        <w:autoSpaceDN/>
        <w:bidi w:val="0"/>
        <w:adjustRightInd/>
        <w:snapToGrid/>
        <w:spacing w:before="320" w:after="120" w:line="340" w:lineRule="exact"/>
        <w:ind w:left="0" w:firstLine="560" w:firstLineChars="200"/>
        <w:jc w:val="left"/>
        <w:textAlignment w:val="auto"/>
        <w:outlineLvl w:val="1"/>
        <w:rPr>
          <w:rFonts w:hint="eastAsia" w:ascii="黑体" w:hAnsi="黑体" w:eastAsia="黑体" w:cs="黑体"/>
          <w:b w:val="0"/>
          <w:bCs w:val="0"/>
          <w:kern w:val="0"/>
          <w:sz w:val="28"/>
          <w:szCs w:val="28"/>
          <w:lang w:val="en-US" w:eastAsia="zh-CN" w:bidi="ar"/>
        </w:rPr>
      </w:pPr>
      <w:bookmarkStart w:id="6" w:name="heading_5"/>
      <w:r>
        <w:rPr>
          <w:rFonts w:hint="eastAsia" w:ascii="黑体" w:hAnsi="黑体" w:eastAsia="黑体" w:cs="黑体"/>
          <w:b w:val="0"/>
          <w:bCs w:val="0"/>
          <w:kern w:val="0"/>
          <w:sz w:val="28"/>
          <w:szCs w:val="28"/>
          <w:lang w:val="en-US" w:eastAsia="zh-CN" w:bidi="ar"/>
        </w:rPr>
        <w:t>三、采购内容及技术要求（见采购文件第二部分）</w:t>
      </w:r>
      <w:bookmarkEnd w:id="6"/>
    </w:p>
    <w:p w14:paraId="5941A442">
      <w:pPr>
        <w:keepNext w:val="0"/>
        <w:keepLines w:val="0"/>
        <w:pageBreakBefore w:val="0"/>
        <w:widowControl w:val="0"/>
        <w:kinsoku/>
        <w:wordWrap/>
        <w:overflowPunct/>
        <w:topLinePunct w:val="0"/>
        <w:autoSpaceDE/>
        <w:autoSpaceDN/>
        <w:bidi w:val="0"/>
        <w:adjustRightInd/>
        <w:snapToGrid/>
        <w:spacing w:before="120" w:after="120" w:line="340" w:lineRule="exact"/>
        <w:ind w:left="0"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长垣市地震灾害损失预评估项目调查评估及数据处理，包含数据收集与处理、现场调查、无人机调查、设计地震灾害损失评估、成果编制协助等工作内容，具体技术要求详见采购文件第二部分。</w:t>
      </w:r>
    </w:p>
    <w:p w14:paraId="5B9FED34">
      <w:pPr>
        <w:keepNext w:val="0"/>
        <w:keepLines w:val="0"/>
        <w:pageBreakBefore w:val="0"/>
        <w:widowControl w:val="0"/>
        <w:kinsoku/>
        <w:wordWrap/>
        <w:overflowPunct/>
        <w:topLinePunct w:val="0"/>
        <w:autoSpaceDE/>
        <w:autoSpaceDN/>
        <w:bidi w:val="0"/>
        <w:adjustRightInd/>
        <w:snapToGrid/>
        <w:spacing w:before="320" w:after="120" w:line="340" w:lineRule="exact"/>
        <w:ind w:left="0" w:firstLine="560" w:firstLineChars="200"/>
        <w:jc w:val="left"/>
        <w:textAlignment w:val="auto"/>
        <w:outlineLvl w:val="1"/>
        <w:rPr>
          <w:rFonts w:hint="eastAsia" w:ascii="黑体" w:hAnsi="黑体" w:eastAsia="黑体" w:cs="黑体"/>
          <w:b w:val="0"/>
          <w:bCs w:val="0"/>
          <w:kern w:val="0"/>
          <w:sz w:val="28"/>
          <w:szCs w:val="28"/>
          <w:lang w:val="en-US" w:eastAsia="zh-CN" w:bidi="ar"/>
        </w:rPr>
      </w:pPr>
      <w:bookmarkStart w:id="7" w:name="heading_6"/>
      <w:r>
        <w:rPr>
          <w:rFonts w:hint="eastAsia" w:ascii="黑体" w:hAnsi="黑体" w:eastAsia="黑体" w:cs="黑体"/>
          <w:b w:val="0"/>
          <w:bCs w:val="0"/>
          <w:kern w:val="0"/>
          <w:sz w:val="28"/>
          <w:szCs w:val="28"/>
          <w:lang w:val="en-US" w:eastAsia="zh-CN" w:bidi="ar"/>
        </w:rPr>
        <w:t>四、谈判文件获取及报名</w:t>
      </w:r>
      <w:bookmarkEnd w:id="7"/>
    </w:p>
    <w:p w14:paraId="475B1AFB">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1.公告及报名期限：2026年3月31日至4月6日</w:t>
      </w:r>
    </w:p>
    <w:p w14:paraId="3569E5D3">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2.报名方式：现场报名/网上报名</w:t>
      </w:r>
    </w:p>
    <w:p w14:paraId="044C76B4">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报名时间：每天8:30-12:00，14:00-17:30</w:t>
      </w:r>
    </w:p>
    <w:p w14:paraId="525E214F">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2" w:firstLineChars="200"/>
        <w:jc w:val="left"/>
        <w:textAlignment w:val="auto"/>
        <w:rPr>
          <w:rFonts w:hint="default" w:ascii="仿宋_GB2312" w:hAnsi="宋体" w:eastAsia="仿宋_GB2312" w:cs="仿宋_GB2312"/>
          <w:b/>
          <w:bCs/>
          <w:kern w:val="0"/>
          <w:sz w:val="28"/>
          <w:szCs w:val="28"/>
          <w:lang w:val="en-US" w:eastAsia="zh-CN" w:bidi="ar"/>
        </w:rPr>
      </w:pPr>
      <w:r>
        <w:rPr>
          <w:rFonts w:hint="eastAsia" w:ascii="仿宋_GB2312" w:hAnsi="宋体" w:eastAsia="仿宋_GB2312" w:cs="仿宋_GB2312"/>
          <w:b/>
          <w:bCs/>
          <w:kern w:val="0"/>
          <w:sz w:val="28"/>
          <w:szCs w:val="28"/>
          <w:lang w:val="en-US" w:eastAsia="zh-CN" w:bidi="ar"/>
        </w:rPr>
        <w:t>现场报名地点：河南省郑州市文化路104号装备基地409室</w:t>
      </w:r>
    </w:p>
    <w:p w14:paraId="3834894D">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（1）竞谈需求文件由公告下方链接自行下载；</w:t>
      </w:r>
    </w:p>
    <w:p w14:paraId="4E8B177F">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（2）现场报名时需提交营业执照副本复印件、相关专业技术能力证明材料、法人授权委托书、被授权人身份证原件，报名提交材料须加盖单位公章；</w:t>
      </w:r>
    </w:p>
    <w:p w14:paraId="706E6FBA">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（3）</w:t>
      </w:r>
      <w:r>
        <w:rPr>
          <w:rFonts w:hint="default" w:ascii="仿宋_GB2312" w:hAnsi="宋体" w:eastAsia="仿宋_GB2312" w:cs="仿宋_GB2312"/>
          <w:kern w:val="0"/>
          <w:sz w:val="28"/>
          <w:szCs w:val="28"/>
          <w:lang w:val="en-US" w:eastAsia="zh-CN" w:bidi="ar"/>
        </w:rPr>
        <w:t>网上</w:t>
      </w:r>
      <w:r>
        <w:rPr>
          <w:rFonts w:hint="eastAsia" w:ascii="仿宋_GB2312" w:hAnsi="宋体" w:eastAsia="仿宋_GB2312" w:cs="仿宋_GB2312"/>
          <w:kern w:val="0"/>
          <w:sz w:val="28"/>
          <w:szCs w:val="28"/>
          <w:lang w:val="en-US" w:eastAsia="zh-CN" w:bidi="ar"/>
        </w:rPr>
        <w:t>报名需</w:t>
      </w:r>
      <w:r>
        <w:rPr>
          <w:rFonts w:hint="default" w:ascii="仿宋_GB2312" w:hAnsi="宋体" w:eastAsia="仿宋_GB2312" w:cs="仿宋_GB2312"/>
          <w:kern w:val="0"/>
          <w:sz w:val="28"/>
          <w:szCs w:val="28"/>
          <w:lang w:val="en-US" w:eastAsia="zh-CN" w:bidi="ar"/>
        </w:rPr>
        <w:t>将</w:t>
      </w:r>
      <w:r>
        <w:rPr>
          <w:rFonts w:hint="eastAsia" w:ascii="仿宋_GB2312" w:hAnsi="宋体" w:eastAsia="仿宋_GB2312" w:cs="仿宋_GB2312"/>
          <w:kern w:val="0"/>
          <w:sz w:val="28"/>
          <w:szCs w:val="28"/>
          <w:lang w:val="en-US" w:eastAsia="zh-CN" w:bidi="ar"/>
        </w:rPr>
        <w:t>加盖单位公章的</w:t>
      </w:r>
      <w:r>
        <w:rPr>
          <w:rFonts w:hint="default" w:ascii="仿宋_GB2312" w:hAnsi="宋体" w:eastAsia="仿宋_GB2312" w:cs="仿宋_GB2312"/>
          <w:kern w:val="0"/>
          <w:sz w:val="28"/>
          <w:szCs w:val="28"/>
          <w:lang w:val="en-US" w:eastAsia="zh-CN" w:bidi="ar"/>
        </w:rPr>
        <w:t>上述材料</w:t>
      </w:r>
      <w:r>
        <w:rPr>
          <w:rFonts w:hint="eastAsia" w:ascii="仿宋_GB2312" w:hAnsi="宋体" w:eastAsia="仿宋_GB2312" w:cs="仿宋_GB2312"/>
          <w:kern w:val="0"/>
          <w:sz w:val="28"/>
          <w:szCs w:val="28"/>
          <w:lang w:val="en-US" w:eastAsia="zh-CN" w:bidi="ar"/>
        </w:rPr>
        <w:t>扫描件发送至指定邮箱。</w:t>
      </w:r>
    </w:p>
    <w:p w14:paraId="0DB4FDC5">
      <w:pPr>
        <w:keepNext w:val="0"/>
        <w:keepLines w:val="0"/>
        <w:pageBreakBefore w:val="0"/>
        <w:widowControl w:val="0"/>
        <w:kinsoku/>
        <w:wordWrap/>
        <w:overflowPunct/>
        <w:topLinePunct w:val="0"/>
        <w:autoSpaceDE/>
        <w:autoSpaceDN/>
        <w:bidi w:val="0"/>
        <w:adjustRightInd/>
        <w:snapToGrid/>
        <w:spacing w:before="320" w:after="120" w:line="340" w:lineRule="exact"/>
        <w:ind w:left="0" w:firstLine="560" w:firstLineChars="200"/>
        <w:jc w:val="left"/>
        <w:textAlignment w:val="auto"/>
        <w:outlineLvl w:val="1"/>
        <w:rPr>
          <w:rFonts w:hint="eastAsia" w:ascii="黑体" w:hAnsi="黑体" w:eastAsia="黑体" w:cs="黑体"/>
          <w:b w:val="0"/>
          <w:bCs w:val="0"/>
          <w:kern w:val="0"/>
          <w:sz w:val="28"/>
          <w:szCs w:val="28"/>
          <w:lang w:val="en-US" w:eastAsia="zh-CN" w:bidi="ar"/>
        </w:rPr>
      </w:pPr>
      <w:bookmarkStart w:id="8" w:name="heading_7"/>
      <w:r>
        <w:rPr>
          <w:rFonts w:hint="eastAsia" w:ascii="黑体" w:hAnsi="黑体" w:eastAsia="黑体" w:cs="黑体"/>
          <w:b w:val="0"/>
          <w:bCs w:val="0"/>
          <w:kern w:val="0"/>
          <w:sz w:val="28"/>
          <w:szCs w:val="28"/>
          <w:lang w:val="en-US" w:eastAsia="zh-CN" w:bidi="ar"/>
        </w:rPr>
        <w:t>五、谈判文件递交及开标</w:t>
      </w:r>
      <w:bookmarkEnd w:id="8"/>
    </w:p>
    <w:p w14:paraId="03257149">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1.递交谈判文件截止及开标时间：2026年4月7日上午9:30（北京时间）</w:t>
      </w:r>
    </w:p>
    <w:p w14:paraId="51B24B54">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2" w:firstLineChars="200"/>
        <w:jc w:val="left"/>
        <w:textAlignment w:val="auto"/>
        <w:rPr>
          <w:rFonts w:hint="eastAsia" w:ascii="仿宋_GB2312" w:hAnsi="宋体" w:eastAsia="仿宋_GB2312" w:cs="仿宋_GB2312"/>
          <w:b/>
          <w:bCs/>
          <w:kern w:val="0"/>
          <w:sz w:val="28"/>
          <w:szCs w:val="28"/>
          <w:lang w:val="en-US" w:eastAsia="zh-CN" w:bidi="ar"/>
        </w:rPr>
      </w:pPr>
      <w:r>
        <w:rPr>
          <w:rFonts w:hint="eastAsia" w:ascii="仿宋_GB2312" w:hAnsi="宋体" w:eastAsia="仿宋_GB2312" w:cs="仿宋_GB2312"/>
          <w:b/>
          <w:bCs/>
          <w:kern w:val="0"/>
          <w:sz w:val="28"/>
          <w:szCs w:val="28"/>
          <w:lang w:val="en-US" w:eastAsia="zh-CN" w:bidi="ar"/>
        </w:rPr>
        <w:t>2.递交谈判文件及开标地点：河南省郑州市金水区文化路75</w:t>
      </w:r>
      <w:r>
        <w:rPr>
          <w:rFonts w:hint="default" w:ascii="仿宋_GB2312" w:hAnsi="宋体" w:eastAsia="仿宋_GB2312" w:cs="仿宋_GB2312"/>
          <w:b/>
          <w:bCs/>
          <w:kern w:val="0"/>
          <w:sz w:val="28"/>
          <w:szCs w:val="28"/>
          <w:lang w:val="en" w:eastAsia="zh-CN" w:bidi="ar"/>
        </w:rPr>
        <w:t>号</w:t>
      </w:r>
      <w:r>
        <w:rPr>
          <w:rFonts w:hint="eastAsia" w:ascii="仿宋_GB2312" w:hAnsi="宋体" w:eastAsia="仿宋_GB2312" w:cs="仿宋_GB2312"/>
          <w:b/>
          <w:bCs/>
          <w:kern w:val="0"/>
          <w:sz w:val="28"/>
          <w:szCs w:val="28"/>
          <w:lang w:val="en-US" w:eastAsia="zh-CN" w:bidi="ar"/>
        </w:rPr>
        <w:t>707会议室</w:t>
      </w:r>
    </w:p>
    <w:p w14:paraId="5DD1FA36">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3.开标方式：现场开标</w:t>
      </w:r>
    </w:p>
    <w:p w14:paraId="1CE6A36B">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4.递交要求：现场谈判时，被授权人需提供身份证原件。逾期送达或者未送达指定地点的谈判文件，采购方不予受理。</w:t>
      </w:r>
    </w:p>
    <w:p w14:paraId="0E9ED88E">
      <w:pPr>
        <w:keepNext w:val="0"/>
        <w:keepLines w:val="0"/>
        <w:pageBreakBefore w:val="0"/>
        <w:widowControl w:val="0"/>
        <w:kinsoku/>
        <w:wordWrap/>
        <w:overflowPunct/>
        <w:topLinePunct w:val="0"/>
        <w:autoSpaceDE/>
        <w:autoSpaceDN/>
        <w:bidi w:val="0"/>
        <w:adjustRightInd/>
        <w:snapToGrid/>
        <w:spacing w:before="320" w:after="120" w:line="340" w:lineRule="exact"/>
        <w:ind w:left="0" w:firstLine="560" w:firstLineChars="200"/>
        <w:jc w:val="left"/>
        <w:textAlignment w:val="auto"/>
        <w:outlineLvl w:val="1"/>
        <w:rPr>
          <w:rFonts w:hint="eastAsia" w:ascii="仿宋_GB2312" w:hAnsi="宋体" w:eastAsia="仿宋_GB2312" w:cs="仿宋_GB2312"/>
          <w:kern w:val="0"/>
          <w:sz w:val="28"/>
          <w:szCs w:val="28"/>
          <w:lang w:val="en-US" w:eastAsia="zh-CN" w:bidi="ar"/>
        </w:rPr>
      </w:pPr>
      <w:bookmarkStart w:id="9" w:name="heading_8"/>
      <w:r>
        <w:rPr>
          <w:rFonts w:hint="eastAsia" w:ascii="仿宋_GB2312" w:hAnsi="宋体" w:eastAsia="仿宋_GB2312" w:cs="仿宋_GB2312"/>
          <w:kern w:val="0"/>
          <w:sz w:val="28"/>
          <w:szCs w:val="28"/>
          <w:lang w:val="en-US" w:eastAsia="zh-CN" w:bidi="ar"/>
        </w:rPr>
        <w:t>六、联系方式</w:t>
      </w:r>
      <w:bookmarkEnd w:id="9"/>
    </w:p>
    <w:p w14:paraId="3384BFD2">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default"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1.联系人及电话：景峰 13703951076、徐顺强159</w:t>
      </w:r>
      <w:bookmarkStart w:id="22" w:name="_GoBack"/>
      <w:bookmarkEnd w:id="22"/>
      <w:r>
        <w:rPr>
          <w:rFonts w:hint="eastAsia" w:ascii="仿宋_GB2312" w:hAnsi="宋体" w:eastAsia="仿宋_GB2312" w:cs="仿宋_GB2312"/>
          <w:kern w:val="0"/>
          <w:sz w:val="28"/>
          <w:szCs w:val="28"/>
          <w:lang w:val="en-US" w:eastAsia="zh-CN" w:bidi="ar"/>
        </w:rPr>
        <w:t>37148332、</w:t>
      </w:r>
      <w:r>
        <w:rPr>
          <w:rFonts w:hint="eastAsia" w:ascii="仿宋_GB2312" w:hAnsi="宋体" w:eastAsia="仿宋_GB2312" w:cs="仿宋_GB2312"/>
          <w:kern w:val="0"/>
          <w:sz w:val="28"/>
          <w:szCs w:val="28"/>
          <w:lang w:val="en-US" w:eastAsia="zh-CN" w:bidi="ar"/>
        </w:rPr>
        <w:t>梁晓东13598899540</w:t>
      </w:r>
    </w:p>
    <w:p w14:paraId="2A517104">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default"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2.指定邮箱：sq_xu@126.com</w:t>
      </w:r>
    </w:p>
    <w:p w14:paraId="42DB2888">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3.联系地址：河南省郑州市金水区文化路10</w:t>
      </w:r>
      <w:r>
        <w:rPr>
          <w:rFonts w:hint="eastAsia" w:ascii="仿宋_GB2312" w:hAnsi="宋体" w:eastAsia="仿宋_GB2312" w:cs="仿宋_GB2312"/>
          <w:b w:val="0"/>
          <w:bCs w:val="0"/>
          <w:kern w:val="0"/>
          <w:sz w:val="28"/>
          <w:szCs w:val="28"/>
          <w:lang w:val="en-US" w:eastAsia="zh-CN" w:bidi="ar"/>
        </w:rPr>
        <w:t>4号装备基地409室</w:t>
      </w:r>
    </w:p>
    <w:p w14:paraId="2B72D6E4">
      <w:pPr>
        <w:rPr>
          <w:rFonts w:hint="eastAsia" w:ascii="仿宋_GB2312" w:hAnsi="宋体" w:eastAsia="仿宋_GB2312" w:cs="仿宋_GB2312"/>
          <w:kern w:val="0"/>
          <w:sz w:val="28"/>
          <w:szCs w:val="28"/>
          <w:lang w:val="en-US" w:eastAsia="zh-CN" w:bidi="ar"/>
        </w:rPr>
      </w:pPr>
    </w:p>
    <w:p w14:paraId="6E9A752B">
      <w:pPr>
        <w:rPr>
          <w:rFonts w:hint="eastAsia" w:ascii="仿宋_GB2312" w:hAnsi="宋体" w:eastAsia="仿宋_GB2312"/>
          <w:b/>
          <w:sz w:val="28"/>
          <w:szCs w:val="28"/>
        </w:rPr>
      </w:pPr>
    </w:p>
    <w:p w14:paraId="5978B173">
      <w:pPr>
        <w:pStyle w:val="2"/>
        <w:numPr>
          <w:ilvl w:val="0"/>
          <w:numId w:val="0"/>
        </w:numPr>
        <w:spacing w:line="380" w:lineRule="exact"/>
        <w:jc w:val="center"/>
        <w:rPr>
          <w:rFonts w:hint="eastAsia" w:ascii="仿宋_GB2312" w:hAnsi="宋体" w:eastAsia="仿宋_GB2312"/>
          <w:b/>
          <w:sz w:val="28"/>
          <w:szCs w:val="28"/>
        </w:rPr>
      </w:pPr>
    </w:p>
    <w:p w14:paraId="0AF8CF06">
      <w:pPr>
        <w:pStyle w:val="2"/>
        <w:numPr>
          <w:ilvl w:val="0"/>
          <w:numId w:val="0"/>
        </w:numPr>
        <w:spacing w:line="380" w:lineRule="exact"/>
        <w:jc w:val="center"/>
        <w:rPr>
          <w:rFonts w:ascii="仿宋_GB2312" w:eastAsia="仿宋_GB2312"/>
          <w:sz w:val="28"/>
          <w:szCs w:val="28"/>
        </w:rPr>
      </w:pPr>
      <w:r>
        <w:rPr>
          <w:rFonts w:hint="eastAsia" w:ascii="仿宋_GB2312" w:hAnsi="宋体" w:eastAsia="仿宋_GB2312"/>
          <w:b/>
          <w:sz w:val="28"/>
          <w:szCs w:val="28"/>
        </w:rPr>
        <w:t>第二部分 采购内容及技术要求</w:t>
      </w:r>
    </w:p>
    <w:p w14:paraId="602627D7">
      <w:pPr>
        <w:spacing w:line="560" w:lineRule="exact"/>
        <w:ind w:firstLine="560" w:firstLineChars="200"/>
        <w:rPr>
          <w:rFonts w:hint="eastAsia" w:eastAsia="仿宋_GB2312"/>
          <w:kern w:val="0"/>
          <w:sz w:val="28"/>
          <w:szCs w:val="28"/>
        </w:rPr>
      </w:pPr>
    </w:p>
    <w:p w14:paraId="79DA4BE2">
      <w:pPr>
        <w:spacing w:line="560" w:lineRule="exact"/>
        <w:ind w:firstLine="480" w:firstLineChars="200"/>
        <w:rPr>
          <w:rFonts w:hint="eastAsia" w:eastAsia="仿宋_GB2312"/>
          <w:kern w:val="0"/>
          <w:sz w:val="24"/>
          <w:szCs w:val="24"/>
        </w:rPr>
      </w:pPr>
      <w:r>
        <w:rPr>
          <w:rFonts w:hint="eastAsia" w:ascii="仿宋_GB2312" w:hAnsi="宋体" w:eastAsia="仿宋_GB2312" w:cs="仿宋_GB2312"/>
          <w:kern w:val="0"/>
          <w:sz w:val="24"/>
          <w:szCs w:val="24"/>
          <w:lang w:val="en-US" w:eastAsia="zh-CN" w:bidi="ar"/>
        </w:rPr>
        <w:t>长垣市地震灾害损失预评估项目调查评估及数据处理</w:t>
      </w:r>
      <w:r>
        <w:rPr>
          <w:rFonts w:hint="eastAsia" w:eastAsia="仿宋_GB2312"/>
          <w:kern w:val="0"/>
          <w:sz w:val="24"/>
          <w:szCs w:val="24"/>
        </w:rPr>
        <w:t>内容及要求如下：</w:t>
      </w:r>
    </w:p>
    <w:p w14:paraId="23481CCB"/>
    <w:tbl>
      <w:tblPr>
        <w:tblStyle w:val="7"/>
        <w:tblW w:w="8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10"/>
        <w:gridCol w:w="7865"/>
      </w:tblGrid>
      <w:tr w14:paraId="371A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7986481C">
            <w:pPr>
              <w:spacing w:line="380" w:lineRule="exact"/>
              <w:rPr>
                <w:rFonts w:hint="eastAsia" w:ascii="仿宋_GB2312" w:hAnsi="宋体" w:eastAsia="仿宋_GB2312"/>
                <w:sz w:val="24"/>
                <w:szCs w:val="24"/>
              </w:rPr>
            </w:pPr>
            <w:r>
              <w:rPr>
                <w:rFonts w:hint="eastAsia" w:ascii="仿宋_GB2312" w:hAnsi="宋体" w:eastAsia="仿宋_GB2312"/>
                <w:sz w:val="24"/>
                <w:szCs w:val="24"/>
              </w:rPr>
              <w:t>序号</w:t>
            </w:r>
          </w:p>
        </w:tc>
        <w:tc>
          <w:tcPr>
            <w:tcW w:w="7865" w:type="dxa"/>
            <w:tcMar>
              <w:top w:w="60" w:type="dxa"/>
              <w:left w:w="120" w:type="dxa"/>
              <w:bottom w:w="30" w:type="dxa"/>
              <w:right w:w="120" w:type="dxa"/>
            </w:tcMar>
          </w:tcPr>
          <w:p w14:paraId="30A962F0">
            <w:pPr>
              <w:spacing w:line="380" w:lineRule="exact"/>
              <w:jc w:val="center"/>
              <w:rPr>
                <w:rFonts w:hint="eastAsia" w:ascii="仿宋_GB2312" w:hAnsi="宋体" w:eastAsia="仿宋_GB2312"/>
                <w:sz w:val="24"/>
                <w:szCs w:val="24"/>
              </w:rPr>
            </w:pPr>
            <w:r>
              <w:rPr>
                <w:rFonts w:hint="eastAsia" w:ascii="仿宋_GB2312" w:hAnsi="宋体" w:eastAsia="仿宋_GB2312"/>
                <w:sz w:val="24"/>
                <w:szCs w:val="24"/>
              </w:rPr>
              <w:t>内容</w:t>
            </w:r>
          </w:p>
        </w:tc>
      </w:tr>
      <w:tr w14:paraId="0F9C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48E63ECB">
            <w:pPr>
              <w:spacing w:line="380" w:lineRule="exact"/>
              <w:rPr>
                <w:rFonts w:hint="eastAsia" w:ascii="仿宋_GB2312" w:hAnsi="宋体" w:eastAsia="仿宋_GB2312"/>
                <w:sz w:val="24"/>
                <w:szCs w:val="24"/>
              </w:rPr>
            </w:pPr>
            <w:r>
              <w:rPr>
                <w:rFonts w:hint="eastAsia" w:ascii="仿宋_GB2312" w:hAnsi="宋体" w:eastAsia="仿宋_GB2312"/>
                <w:sz w:val="24"/>
                <w:szCs w:val="24"/>
              </w:rPr>
              <w:t>1</w:t>
            </w:r>
          </w:p>
        </w:tc>
        <w:tc>
          <w:tcPr>
            <w:tcW w:w="7865" w:type="dxa"/>
            <w:tcMar>
              <w:top w:w="60" w:type="dxa"/>
              <w:left w:w="120" w:type="dxa"/>
              <w:bottom w:w="30" w:type="dxa"/>
              <w:right w:w="120" w:type="dxa"/>
            </w:tcMar>
          </w:tcPr>
          <w:p w14:paraId="2D5CC7DD">
            <w:pPr>
              <w:spacing w:line="380" w:lineRule="exact"/>
              <w:rPr>
                <w:rFonts w:hint="eastAsia" w:ascii="仿宋_GB2312" w:hAnsi="宋体" w:eastAsia="仿宋_GB2312"/>
                <w:sz w:val="24"/>
                <w:szCs w:val="24"/>
              </w:rPr>
            </w:pPr>
            <w:r>
              <w:rPr>
                <w:rFonts w:hint="eastAsia" w:ascii="仿宋_GB2312" w:hAnsi="宋体" w:eastAsia="仿宋_GB2312"/>
                <w:sz w:val="24"/>
                <w:szCs w:val="24"/>
              </w:rPr>
              <w:t>采购单位：中国地震局地球物理勘探中心</w:t>
            </w:r>
          </w:p>
        </w:tc>
      </w:tr>
      <w:tr w14:paraId="6532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67F01C10">
            <w:pPr>
              <w:spacing w:line="380" w:lineRule="exact"/>
              <w:rPr>
                <w:rFonts w:hint="eastAsia" w:ascii="仿宋_GB2312" w:hAnsi="宋体" w:eastAsia="仿宋_GB2312"/>
                <w:sz w:val="24"/>
                <w:szCs w:val="24"/>
              </w:rPr>
            </w:pPr>
            <w:r>
              <w:rPr>
                <w:rFonts w:hint="eastAsia" w:ascii="仿宋_GB2312" w:hAnsi="宋体" w:eastAsia="仿宋_GB2312"/>
                <w:sz w:val="24"/>
                <w:szCs w:val="24"/>
              </w:rPr>
              <w:t>2</w:t>
            </w:r>
          </w:p>
        </w:tc>
        <w:tc>
          <w:tcPr>
            <w:tcW w:w="7865" w:type="dxa"/>
            <w:tcMar>
              <w:top w:w="60" w:type="dxa"/>
              <w:left w:w="120" w:type="dxa"/>
              <w:bottom w:w="30" w:type="dxa"/>
              <w:right w:w="120" w:type="dxa"/>
            </w:tcMar>
          </w:tcPr>
          <w:p w14:paraId="22A1E7E2">
            <w:pPr>
              <w:spacing w:line="380" w:lineRule="exact"/>
              <w:rPr>
                <w:rFonts w:hint="eastAsia" w:ascii="仿宋_GB2312" w:hAnsi="宋体" w:eastAsia="仿宋_GB2312"/>
                <w:sz w:val="24"/>
                <w:szCs w:val="24"/>
              </w:rPr>
            </w:pPr>
            <w:r>
              <w:rPr>
                <w:rFonts w:hint="eastAsia" w:ascii="仿宋_GB2312" w:hAnsi="宋体" w:eastAsia="仿宋_GB2312"/>
                <w:sz w:val="24"/>
                <w:szCs w:val="24"/>
              </w:rPr>
              <w:t>供方在收到成交通知书后十个工作日内，须与需方签订合同。</w:t>
            </w:r>
          </w:p>
        </w:tc>
      </w:tr>
      <w:tr w14:paraId="6EA5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001E4CA8">
            <w:pPr>
              <w:spacing w:line="380" w:lineRule="exact"/>
              <w:rPr>
                <w:rFonts w:hint="eastAsia" w:ascii="仿宋_GB2312" w:hAnsi="宋体" w:eastAsia="仿宋_GB2312"/>
                <w:sz w:val="24"/>
                <w:szCs w:val="24"/>
              </w:rPr>
            </w:pPr>
            <w:r>
              <w:rPr>
                <w:rFonts w:hint="eastAsia" w:ascii="仿宋_GB2312" w:hAnsi="宋体" w:eastAsia="仿宋_GB2312"/>
                <w:sz w:val="24"/>
                <w:szCs w:val="24"/>
              </w:rPr>
              <w:t>3</w:t>
            </w:r>
          </w:p>
        </w:tc>
        <w:tc>
          <w:tcPr>
            <w:tcW w:w="7865" w:type="dxa"/>
            <w:tcMar>
              <w:top w:w="60" w:type="dxa"/>
              <w:left w:w="120" w:type="dxa"/>
              <w:bottom w:w="30" w:type="dxa"/>
              <w:right w:w="120" w:type="dxa"/>
            </w:tcMar>
          </w:tcPr>
          <w:p w14:paraId="230B866C">
            <w:pPr>
              <w:spacing w:line="380" w:lineRule="exact"/>
              <w:rPr>
                <w:rFonts w:hint="eastAsia" w:ascii="仿宋_GB2312" w:hAnsi="宋体" w:eastAsia="仿宋_GB2312"/>
                <w:sz w:val="24"/>
                <w:szCs w:val="24"/>
              </w:rPr>
            </w:pPr>
            <w:r>
              <w:rPr>
                <w:rFonts w:hint="eastAsia" w:ascii="仿宋_GB2312" w:hAnsi="宋体" w:eastAsia="仿宋_GB2312"/>
                <w:sz w:val="24"/>
                <w:szCs w:val="24"/>
              </w:rPr>
              <w:t>主要任务：承接长垣市地震灾害损失预评估项目中部分专业技术工作，完成长垣市全境基础数据收集与格式化处理、现场抽样调查、无人机航拍及分析、设定地震情景下的灾害损失预评估、协助编制项目评估报告等工作，在1</w:t>
            </w:r>
            <w:r>
              <w:rPr>
                <w:rFonts w:hint="eastAsia" w:ascii="仿宋_GB2312" w:hAnsi="宋体" w:eastAsia="仿宋_GB2312"/>
                <w:sz w:val="24"/>
                <w:szCs w:val="24"/>
                <w:lang w:val="en-US" w:eastAsia="zh-CN"/>
              </w:rPr>
              <w:t>0</w:t>
            </w:r>
            <w:r>
              <w:rPr>
                <w:rFonts w:hint="eastAsia" w:ascii="仿宋_GB2312" w:hAnsi="宋体" w:eastAsia="仿宋_GB2312"/>
                <w:sz w:val="24"/>
                <w:szCs w:val="24"/>
              </w:rPr>
              <w:t>个自然日内完成全部工作内容并提交合格成果。</w:t>
            </w:r>
          </w:p>
        </w:tc>
      </w:tr>
      <w:tr w14:paraId="577D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2EFD4F58">
            <w:pPr>
              <w:spacing w:line="380" w:lineRule="exact"/>
              <w:rPr>
                <w:rFonts w:hint="eastAsia" w:ascii="仿宋_GB2312" w:hAnsi="宋体" w:eastAsia="仿宋_GB2312"/>
                <w:sz w:val="24"/>
                <w:szCs w:val="24"/>
              </w:rPr>
            </w:pPr>
            <w:r>
              <w:rPr>
                <w:rFonts w:hint="eastAsia" w:ascii="仿宋_GB2312" w:hAnsi="宋体" w:eastAsia="仿宋_GB2312"/>
                <w:sz w:val="24"/>
                <w:szCs w:val="24"/>
              </w:rPr>
              <w:t>4</w:t>
            </w:r>
          </w:p>
        </w:tc>
        <w:tc>
          <w:tcPr>
            <w:tcW w:w="7865" w:type="dxa"/>
            <w:tcMar>
              <w:top w:w="60" w:type="dxa"/>
              <w:left w:w="120" w:type="dxa"/>
              <w:bottom w:w="30" w:type="dxa"/>
              <w:right w:w="120" w:type="dxa"/>
            </w:tcMar>
          </w:tcPr>
          <w:p w14:paraId="61C01626">
            <w:pPr>
              <w:spacing w:line="380" w:lineRule="exact"/>
              <w:rPr>
                <w:rFonts w:hint="eastAsia" w:ascii="仿宋_GB2312" w:hAnsi="宋体" w:eastAsia="仿宋_GB2312"/>
                <w:sz w:val="24"/>
                <w:szCs w:val="24"/>
              </w:rPr>
            </w:pPr>
            <w:r>
              <w:rPr>
                <w:rFonts w:hint="eastAsia" w:ascii="仿宋_GB2312" w:hAnsi="宋体" w:eastAsia="仿宋_GB2312"/>
                <w:sz w:val="24"/>
                <w:szCs w:val="24"/>
              </w:rPr>
              <w:t>服务要求：1.数据收集与处理：按要求收集行政区划、人口经济、地形地貌等各类基础数据，数据条数、类别符合采购要求，做到数据真实、准确、完整，完成格式化处理后按指定标准提交；2.现场调查：科学选定抽样点，全面完成建筑物、人口、交通等内容调查准备，抽样点选取具有代表性，调查资料详实、规范；3.无人机调查：开展现场航拍作业，航拍范围、精度符合地震灾害损失评估要求，完成影像数据的分析解释，形成完整的航拍及分析报告；4.灾害损失评估：依据5.0、5.5、6.0级设定地震情景，在预评估业务系统中开展评估工作，准确测算人员伤亡、经济损失等各项指标，完成次生灾害及震后交通情况分析，分析结果具有科学性、合理性；5.成果编制协助：配合采购人完成评估报告的内容、数据编制与整理，做到报告数据匹配、内容完整、逻辑清晰。</w:t>
            </w:r>
          </w:p>
        </w:tc>
      </w:tr>
      <w:tr w14:paraId="66F0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520CE969">
            <w:pPr>
              <w:spacing w:line="380" w:lineRule="exact"/>
              <w:rPr>
                <w:rFonts w:hint="eastAsia" w:ascii="仿宋_GB2312" w:hAnsi="宋体" w:eastAsia="仿宋_GB2312"/>
                <w:sz w:val="24"/>
                <w:szCs w:val="24"/>
              </w:rPr>
            </w:pPr>
            <w:r>
              <w:rPr>
                <w:rFonts w:hint="eastAsia" w:ascii="仿宋_GB2312" w:hAnsi="宋体" w:eastAsia="仿宋_GB2312"/>
                <w:sz w:val="24"/>
                <w:szCs w:val="24"/>
              </w:rPr>
              <w:t>5</w:t>
            </w:r>
          </w:p>
        </w:tc>
        <w:tc>
          <w:tcPr>
            <w:tcW w:w="7865" w:type="dxa"/>
            <w:tcMar>
              <w:top w:w="60" w:type="dxa"/>
              <w:left w:w="120" w:type="dxa"/>
              <w:bottom w:w="30" w:type="dxa"/>
              <w:right w:w="120" w:type="dxa"/>
            </w:tcMar>
          </w:tcPr>
          <w:p w14:paraId="32FFDB62">
            <w:pPr>
              <w:spacing w:line="380" w:lineRule="exact"/>
              <w:rPr>
                <w:rFonts w:hint="eastAsia" w:ascii="仿宋_GB2312" w:hAnsi="宋体" w:eastAsia="仿宋_GB2312"/>
                <w:sz w:val="24"/>
                <w:szCs w:val="24"/>
              </w:rPr>
            </w:pPr>
            <w:r>
              <w:rPr>
                <w:rFonts w:hint="eastAsia" w:ascii="仿宋_GB2312" w:hAnsi="宋体" w:eastAsia="仿宋_GB2312"/>
                <w:sz w:val="24"/>
                <w:szCs w:val="24"/>
              </w:rPr>
              <w:t>服务标准：所有工作成果符合地震灾害损失评估等相关行业规范及采购人技术要求；数据资料建档规范、可追溯；评估分析方法科学、结论可靠；提交的成果文件格式、内容符合采购人验收标准。</w:t>
            </w:r>
          </w:p>
        </w:tc>
      </w:tr>
      <w:tr w14:paraId="6AA5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07027A00">
            <w:pPr>
              <w:spacing w:line="380" w:lineRule="exact"/>
              <w:rPr>
                <w:rFonts w:hint="eastAsia" w:ascii="仿宋_GB2312" w:hAnsi="宋体" w:eastAsia="仿宋_GB2312"/>
                <w:sz w:val="24"/>
                <w:szCs w:val="24"/>
              </w:rPr>
            </w:pPr>
            <w:r>
              <w:rPr>
                <w:rFonts w:hint="eastAsia" w:ascii="仿宋_GB2312" w:hAnsi="宋体" w:eastAsia="仿宋_GB2312"/>
                <w:sz w:val="24"/>
                <w:szCs w:val="24"/>
              </w:rPr>
              <w:t>6</w:t>
            </w:r>
          </w:p>
        </w:tc>
        <w:tc>
          <w:tcPr>
            <w:tcW w:w="7865" w:type="dxa"/>
            <w:tcMar>
              <w:top w:w="60" w:type="dxa"/>
              <w:left w:w="120" w:type="dxa"/>
              <w:bottom w:w="30" w:type="dxa"/>
              <w:right w:w="120" w:type="dxa"/>
            </w:tcMar>
          </w:tcPr>
          <w:p w14:paraId="3C3E4AB8">
            <w:pPr>
              <w:spacing w:line="380" w:lineRule="exact"/>
              <w:rPr>
                <w:rFonts w:hint="eastAsia" w:ascii="仿宋_GB2312" w:hAnsi="宋体" w:eastAsia="仿宋_GB2312"/>
                <w:sz w:val="24"/>
                <w:szCs w:val="24"/>
              </w:rPr>
            </w:pPr>
            <w:r>
              <w:rPr>
                <w:rFonts w:hint="eastAsia" w:ascii="仿宋_GB2312" w:hAnsi="宋体" w:eastAsia="仿宋_GB2312"/>
                <w:sz w:val="24"/>
                <w:szCs w:val="24"/>
              </w:rPr>
              <w:t>服务期限：从</w:t>
            </w:r>
            <w:r>
              <w:rPr>
                <w:rFonts w:hint="eastAsia" w:ascii="仿宋_GB2312" w:hAnsi="宋体" w:eastAsia="仿宋_GB2312"/>
                <w:sz w:val="24"/>
                <w:szCs w:val="24"/>
                <w:lang w:val="en-US" w:eastAsia="zh-CN"/>
              </w:rPr>
              <w:t>合同签订之日</w:t>
            </w:r>
            <w:r>
              <w:rPr>
                <w:rFonts w:hint="eastAsia" w:ascii="仿宋_GB2312" w:hAnsi="宋体" w:eastAsia="仿宋_GB2312"/>
                <w:sz w:val="24"/>
                <w:szCs w:val="24"/>
              </w:rPr>
              <w:t>起1</w:t>
            </w:r>
            <w:r>
              <w:rPr>
                <w:rFonts w:hint="eastAsia" w:ascii="仿宋_GB2312" w:hAnsi="宋体" w:eastAsia="仿宋_GB2312"/>
                <w:sz w:val="24"/>
                <w:szCs w:val="24"/>
                <w:lang w:val="en-US" w:eastAsia="zh-CN"/>
              </w:rPr>
              <w:t>0日内</w:t>
            </w:r>
            <w:r>
              <w:rPr>
                <w:rFonts w:hint="eastAsia" w:ascii="仿宋_GB2312" w:hAnsi="宋体" w:eastAsia="仿宋_GB2312"/>
                <w:sz w:val="24"/>
                <w:szCs w:val="24"/>
              </w:rPr>
              <w:t>，具体工作起止日期以双方签订的合同及采购人工作安排为准，供方需按工期要求按时提交全部工作成果。</w:t>
            </w:r>
          </w:p>
        </w:tc>
      </w:tr>
      <w:tr w14:paraId="47D4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1F06A17C">
            <w:pPr>
              <w:spacing w:line="380" w:lineRule="exact"/>
              <w:rPr>
                <w:rFonts w:hint="eastAsia" w:ascii="仿宋_GB2312" w:hAnsi="宋体" w:eastAsia="仿宋_GB2312"/>
                <w:sz w:val="24"/>
                <w:szCs w:val="24"/>
              </w:rPr>
            </w:pPr>
            <w:r>
              <w:rPr>
                <w:rFonts w:hint="eastAsia" w:ascii="仿宋_GB2312" w:hAnsi="宋体" w:eastAsia="仿宋_GB2312"/>
                <w:sz w:val="24"/>
                <w:szCs w:val="24"/>
              </w:rPr>
              <w:t>7</w:t>
            </w:r>
          </w:p>
        </w:tc>
        <w:tc>
          <w:tcPr>
            <w:tcW w:w="7865" w:type="dxa"/>
            <w:tcMar>
              <w:top w:w="60" w:type="dxa"/>
              <w:left w:w="120" w:type="dxa"/>
              <w:bottom w:w="30" w:type="dxa"/>
              <w:right w:w="120" w:type="dxa"/>
            </w:tcMar>
          </w:tcPr>
          <w:p w14:paraId="03F4BD36">
            <w:pPr>
              <w:spacing w:line="380" w:lineRule="exact"/>
              <w:rPr>
                <w:rFonts w:hint="eastAsia" w:ascii="仿宋_GB2312" w:hAnsi="宋体" w:eastAsia="仿宋_GB2312"/>
                <w:sz w:val="24"/>
                <w:szCs w:val="24"/>
              </w:rPr>
            </w:pPr>
            <w:r>
              <w:rPr>
                <w:rFonts w:hint="eastAsia" w:ascii="仿宋_GB2312" w:hAnsi="宋体" w:eastAsia="仿宋_GB2312"/>
                <w:sz w:val="24"/>
                <w:szCs w:val="24"/>
              </w:rPr>
              <w:t>质量要求：各项工作内容的完成质量达到行业合格标准及采购人定制化要求</w:t>
            </w:r>
            <w:r>
              <w:rPr>
                <w:rFonts w:hint="eastAsia" w:ascii="仿宋_GB2312" w:hAnsi="宋体" w:eastAsia="仿宋_GB2312"/>
                <w:sz w:val="24"/>
                <w:szCs w:val="24"/>
                <w:lang w:val="en"/>
              </w:rPr>
              <w:t>。</w:t>
            </w:r>
            <w:r>
              <w:rPr>
                <w:rFonts w:hint="eastAsia" w:ascii="仿宋_GB2312" w:hAnsi="宋体" w:eastAsia="仿宋_GB2312"/>
                <w:sz w:val="24"/>
                <w:szCs w:val="24"/>
              </w:rPr>
              <w:t>数据无缺失、错误，调查无遗漏，评估分析无偏差，协助编制的报告内容符合项目整体要求，通过采购人验收。</w:t>
            </w:r>
          </w:p>
        </w:tc>
      </w:tr>
      <w:tr w14:paraId="2BA7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3D4EA357">
            <w:pPr>
              <w:spacing w:line="380" w:lineRule="exact"/>
              <w:rPr>
                <w:rFonts w:hint="eastAsia" w:ascii="仿宋_GB2312" w:hAnsi="宋体" w:eastAsia="仿宋_GB2312"/>
                <w:sz w:val="24"/>
                <w:szCs w:val="24"/>
              </w:rPr>
            </w:pPr>
            <w:r>
              <w:rPr>
                <w:rFonts w:hint="eastAsia" w:ascii="仿宋_GB2312" w:hAnsi="宋体" w:eastAsia="仿宋_GB2312"/>
                <w:sz w:val="24"/>
                <w:szCs w:val="24"/>
              </w:rPr>
              <w:t>8</w:t>
            </w:r>
          </w:p>
        </w:tc>
        <w:tc>
          <w:tcPr>
            <w:tcW w:w="7865" w:type="dxa"/>
            <w:tcMar>
              <w:top w:w="60" w:type="dxa"/>
              <w:left w:w="120" w:type="dxa"/>
              <w:bottom w:w="30" w:type="dxa"/>
              <w:right w:w="120" w:type="dxa"/>
            </w:tcMar>
          </w:tcPr>
          <w:p w14:paraId="709DCCA5">
            <w:pPr>
              <w:spacing w:line="380" w:lineRule="exact"/>
              <w:rPr>
                <w:rFonts w:hint="eastAsia" w:ascii="仿宋_GB2312" w:hAnsi="宋体" w:eastAsia="仿宋_GB2312"/>
                <w:sz w:val="24"/>
                <w:szCs w:val="24"/>
              </w:rPr>
            </w:pPr>
            <w:r>
              <w:rPr>
                <w:rFonts w:hint="eastAsia" w:ascii="仿宋_GB2312" w:hAnsi="宋体" w:eastAsia="仿宋_GB2312"/>
                <w:sz w:val="24"/>
                <w:szCs w:val="24"/>
              </w:rPr>
              <w:t>服务期发生技术问题解决方案：成交方收到发包方通知后1天内提交书面解决方案；数据问题、分析问题须在接到通知后即时响应，24小时内完成修正；现场及航拍相关问题须在48小时内完成整改，确保不影响项目整体工期。</w:t>
            </w:r>
          </w:p>
        </w:tc>
      </w:tr>
      <w:tr w14:paraId="0B89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28757AD9">
            <w:pPr>
              <w:spacing w:line="380" w:lineRule="exact"/>
              <w:rPr>
                <w:rFonts w:hint="eastAsia" w:ascii="仿宋_GB2312" w:hAnsi="宋体" w:eastAsia="仿宋_GB2312"/>
                <w:sz w:val="24"/>
                <w:szCs w:val="24"/>
              </w:rPr>
            </w:pPr>
            <w:r>
              <w:rPr>
                <w:rFonts w:hint="eastAsia" w:ascii="仿宋_GB2312" w:hAnsi="宋体" w:eastAsia="仿宋_GB2312"/>
                <w:sz w:val="24"/>
                <w:szCs w:val="24"/>
              </w:rPr>
              <w:t>9</w:t>
            </w:r>
          </w:p>
        </w:tc>
        <w:tc>
          <w:tcPr>
            <w:tcW w:w="7865" w:type="dxa"/>
            <w:tcMar>
              <w:top w:w="60" w:type="dxa"/>
              <w:left w:w="120" w:type="dxa"/>
              <w:bottom w:w="30" w:type="dxa"/>
              <w:right w:w="120" w:type="dxa"/>
            </w:tcMar>
          </w:tcPr>
          <w:p w14:paraId="0E6E7D80">
            <w:pPr>
              <w:spacing w:line="380" w:lineRule="exact"/>
              <w:rPr>
                <w:rFonts w:hint="eastAsia" w:ascii="仿宋_GB2312" w:hAnsi="宋体" w:eastAsia="仿宋_GB2312"/>
                <w:sz w:val="24"/>
                <w:szCs w:val="24"/>
              </w:rPr>
            </w:pPr>
            <w:r>
              <w:rPr>
                <w:rFonts w:hint="eastAsia" w:ascii="仿宋_GB2312" w:hAnsi="宋体" w:eastAsia="仿宋_GB2312"/>
                <w:sz w:val="24"/>
                <w:szCs w:val="24"/>
              </w:rPr>
              <w:t>合同签订：合同由成交人凭采购方签发的《成交通知书》，按规定时间和地点与需方签订，合同一式陆份，双方各存留叁份。</w:t>
            </w:r>
          </w:p>
        </w:tc>
      </w:tr>
    </w:tbl>
    <w:p w14:paraId="0875D269">
      <w:pPr>
        <w:spacing w:line="380" w:lineRule="exact"/>
        <w:jc w:val="center"/>
        <w:rPr>
          <w:rFonts w:ascii="仿宋_GB2312" w:hAnsi="宋体" w:eastAsia="仿宋_GB2312"/>
          <w:b/>
          <w:sz w:val="28"/>
          <w:szCs w:val="28"/>
        </w:rPr>
      </w:pPr>
      <w:r>
        <w:rPr>
          <w:rFonts w:hint="eastAsia" w:ascii="仿宋_GB2312" w:hAnsi="宋体" w:eastAsia="仿宋_GB2312"/>
          <w:sz w:val="28"/>
          <w:szCs w:val="28"/>
        </w:rPr>
        <w:br w:type="page"/>
      </w:r>
      <w:r>
        <w:rPr>
          <w:rFonts w:hint="eastAsia" w:ascii="仿宋_GB2312" w:hAnsi="宋体" w:eastAsia="仿宋_GB2312"/>
          <w:b/>
          <w:sz w:val="28"/>
          <w:szCs w:val="28"/>
        </w:rPr>
        <w:t>第三部分 评价规则（最低价成交）</w:t>
      </w:r>
    </w:p>
    <w:p w14:paraId="47927B76"/>
    <w:p w14:paraId="66CF11D8">
      <w:pPr>
        <w:tabs>
          <w:tab w:val="left" w:pos="432"/>
        </w:tabs>
        <w:spacing w:line="56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本次采购依据合格供应商报价，按照最低价的原则确定成交对象。本项目报价以合格响应文件的报价为准，大小写不一致的以大写为准。在</w:t>
      </w:r>
      <w:r>
        <w:rPr>
          <w:rFonts w:hint="eastAsia" w:ascii="仿宋_GB2312" w:hAnsi="宋体" w:eastAsia="仿宋_GB2312"/>
          <w:sz w:val="24"/>
          <w:szCs w:val="24"/>
          <w:lang w:val="en-US" w:eastAsia="zh-CN"/>
        </w:rPr>
        <w:t>谈判</w:t>
      </w:r>
      <w:r>
        <w:rPr>
          <w:rFonts w:hint="eastAsia" w:ascii="仿宋_GB2312" w:hAnsi="宋体" w:eastAsia="仿宋_GB2312"/>
          <w:sz w:val="24"/>
          <w:szCs w:val="24"/>
        </w:rPr>
        <w:t>过程中，凡遇到响应文件中无界定或界定不清、前后不一致应当提供纸质说明材料，经评审小组同意后纳入评审材料，归档时存档备查。</w:t>
      </w:r>
    </w:p>
    <w:p w14:paraId="4CC01C29">
      <w:pPr>
        <w:tabs>
          <w:tab w:val="left" w:pos="432"/>
        </w:tabs>
        <w:spacing w:line="56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成交方式：按照响应文件</w:t>
      </w:r>
      <w:r>
        <w:rPr>
          <w:rFonts w:hint="eastAsia" w:ascii="仿宋_GB2312" w:hAnsi="宋体" w:eastAsia="仿宋_GB2312"/>
          <w:sz w:val="24"/>
          <w:szCs w:val="24"/>
          <w:lang w:val="en-US" w:eastAsia="zh-CN"/>
        </w:rPr>
        <w:t>二次</w:t>
      </w:r>
      <w:r>
        <w:rPr>
          <w:rFonts w:hint="eastAsia" w:ascii="仿宋_GB2312" w:hAnsi="宋体" w:eastAsia="仿宋_GB2312"/>
          <w:sz w:val="24"/>
          <w:szCs w:val="24"/>
        </w:rPr>
        <w:t>报价结果确定合同金额，以最低报价成交。</w:t>
      </w:r>
    </w:p>
    <w:p w14:paraId="25012C8C">
      <w:pPr>
        <w:pStyle w:val="2"/>
        <w:numPr>
          <w:ilvl w:val="0"/>
          <w:numId w:val="0"/>
        </w:numPr>
        <w:spacing w:line="380" w:lineRule="exact"/>
        <w:rPr>
          <w:rFonts w:hint="eastAsia" w:ascii="仿宋_GB2312" w:hAnsi="宋体" w:eastAsia="仿宋_GB2312" w:cs="Times New Roman"/>
          <w:b/>
          <w:sz w:val="28"/>
          <w:szCs w:val="28"/>
        </w:rPr>
      </w:pPr>
      <w:r>
        <w:rPr>
          <w:rFonts w:ascii="仿宋_GB2312" w:hAnsi="宋体" w:eastAsia="仿宋_GB2312"/>
          <w:b/>
          <w:sz w:val="32"/>
          <w:szCs w:val="32"/>
        </w:rPr>
        <w:br w:type="page"/>
      </w:r>
      <w:r>
        <w:rPr>
          <w:rFonts w:hint="eastAsia" w:ascii="仿宋_GB2312" w:hAnsi="宋体" w:eastAsia="仿宋_GB2312" w:cs="Times New Roman"/>
          <w:b/>
          <w:sz w:val="28"/>
          <w:szCs w:val="28"/>
        </w:rPr>
        <w:t>第四部分 采购说明</w:t>
      </w:r>
    </w:p>
    <w:p w14:paraId="78C65CF1"/>
    <w:p w14:paraId="0794A40B">
      <w:pPr>
        <w:spacing w:line="380" w:lineRule="exact"/>
        <w:ind w:firstLine="560"/>
        <w:rPr>
          <w:rFonts w:ascii="仿宋_GB2312" w:hAnsi="宋体" w:eastAsia="仿宋_GB2312"/>
          <w:sz w:val="24"/>
          <w:szCs w:val="24"/>
        </w:rPr>
      </w:pPr>
      <w:r>
        <w:rPr>
          <w:rFonts w:hint="eastAsia" w:ascii="仿宋_GB2312" w:hAnsi="宋体" w:eastAsia="仿宋_GB2312"/>
          <w:b/>
          <w:sz w:val="24"/>
          <w:szCs w:val="24"/>
        </w:rPr>
        <w:t>本项目资料表中注“*”为谈判供应商必须满足的条件，如不满足，将被视为无效谈判响应。</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69"/>
        <w:gridCol w:w="7594"/>
      </w:tblGrid>
      <w:tr w14:paraId="6788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3B0F9BAB">
            <w:pPr>
              <w:spacing w:line="380" w:lineRule="exact"/>
              <w:rPr>
                <w:rFonts w:hint="eastAsia" w:ascii="仿宋_GB2312" w:hAnsi="宋体" w:eastAsia="仿宋_GB2312"/>
                <w:sz w:val="24"/>
                <w:szCs w:val="24"/>
              </w:rPr>
            </w:pPr>
            <w:r>
              <w:rPr>
                <w:rFonts w:hint="eastAsia" w:ascii="仿宋_GB2312" w:hAnsi="宋体" w:eastAsia="仿宋_GB2312"/>
                <w:sz w:val="24"/>
                <w:szCs w:val="24"/>
              </w:rPr>
              <w:t>条款号</w:t>
            </w:r>
          </w:p>
        </w:tc>
        <w:tc>
          <w:tcPr>
            <w:tcW w:w="7594" w:type="dxa"/>
            <w:tcMar>
              <w:top w:w="60" w:type="dxa"/>
              <w:left w:w="120" w:type="dxa"/>
              <w:bottom w:w="30" w:type="dxa"/>
              <w:right w:w="120" w:type="dxa"/>
            </w:tcMar>
          </w:tcPr>
          <w:p w14:paraId="33DA298C">
            <w:pPr>
              <w:spacing w:line="380" w:lineRule="exact"/>
              <w:jc w:val="center"/>
              <w:rPr>
                <w:rFonts w:hint="eastAsia" w:ascii="仿宋_GB2312" w:hAnsi="宋体" w:eastAsia="仿宋_GB2312"/>
                <w:sz w:val="24"/>
                <w:szCs w:val="24"/>
                <w:lang w:val="en-US" w:eastAsia="zh-CN"/>
              </w:rPr>
            </w:pPr>
            <w:r>
              <w:rPr>
                <w:rFonts w:hint="eastAsia" w:ascii="仿宋_GB2312" w:hAnsi="宋体" w:eastAsia="仿宋_GB2312"/>
                <w:sz w:val="24"/>
                <w:szCs w:val="24"/>
              </w:rPr>
              <w:t>内</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容</w:t>
            </w:r>
          </w:p>
        </w:tc>
      </w:tr>
      <w:tr w14:paraId="6377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39673C53">
            <w:pPr>
              <w:spacing w:line="380" w:lineRule="exact"/>
              <w:rPr>
                <w:rFonts w:hint="eastAsia" w:ascii="仿宋_GB2312" w:hAnsi="宋体" w:eastAsia="仿宋_GB2312"/>
                <w:sz w:val="24"/>
                <w:szCs w:val="24"/>
              </w:rPr>
            </w:pPr>
            <w:r>
              <w:rPr>
                <w:rFonts w:hint="eastAsia" w:ascii="仿宋_GB2312" w:hAnsi="宋体" w:eastAsia="仿宋_GB2312"/>
                <w:sz w:val="24"/>
                <w:szCs w:val="24"/>
              </w:rPr>
              <w:t>1</w:t>
            </w:r>
          </w:p>
        </w:tc>
        <w:tc>
          <w:tcPr>
            <w:tcW w:w="7594" w:type="dxa"/>
            <w:tcMar>
              <w:top w:w="60" w:type="dxa"/>
              <w:left w:w="120" w:type="dxa"/>
              <w:bottom w:w="30" w:type="dxa"/>
              <w:right w:w="120" w:type="dxa"/>
            </w:tcMar>
          </w:tcPr>
          <w:p w14:paraId="7E015ADC">
            <w:pPr>
              <w:spacing w:line="380" w:lineRule="exact"/>
              <w:rPr>
                <w:rFonts w:hint="eastAsia" w:ascii="仿宋_GB2312" w:hAnsi="宋体" w:eastAsia="仿宋_GB2312"/>
                <w:sz w:val="24"/>
                <w:szCs w:val="24"/>
              </w:rPr>
            </w:pPr>
            <w:r>
              <w:rPr>
                <w:rFonts w:hint="eastAsia" w:ascii="仿宋_GB2312" w:hAnsi="宋体" w:eastAsia="仿宋_GB2312"/>
                <w:sz w:val="24"/>
                <w:szCs w:val="24"/>
              </w:rPr>
              <w:t>采购人名称：中国地震局地球物理勘探中心</w:t>
            </w:r>
          </w:p>
        </w:tc>
      </w:tr>
      <w:tr w14:paraId="5D80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5D379B80">
            <w:pPr>
              <w:spacing w:line="380" w:lineRule="exact"/>
              <w:rPr>
                <w:rFonts w:hint="eastAsia" w:ascii="仿宋_GB2312" w:hAnsi="宋体" w:eastAsia="仿宋_GB2312"/>
                <w:sz w:val="24"/>
                <w:szCs w:val="24"/>
              </w:rPr>
            </w:pPr>
            <w:r>
              <w:rPr>
                <w:rFonts w:hint="eastAsia" w:ascii="仿宋_GB2312" w:hAnsi="宋体" w:eastAsia="仿宋_GB2312"/>
                <w:sz w:val="24"/>
                <w:szCs w:val="24"/>
              </w:rPr>
              <w:t>2</w:t>
            </w:r>
          </w:p>
        </w:tc>
        <w:tc>
          <w:tcPr>
            <w:tcW w:w="7594" w:type="dxa"/>
            <w:tcMar>
              <w:top w:w="60" w:type="dxa"/>
              <w:left w:w="120" w:type="dxa"/>
              <w:bottom w:w="30" w:type="dxa"/>
              <w:right w:w="120" w:type="dxa"/>
            </w:tcMar>
          </w:tcPr>
          <w:p w14:paraId="50E09097">
            <w:pPr>
              <w:spacing w:line="380" w:lineRule="exact"/>
              <w:rPr>
                <w:rFonts w:hint="eastAsia" w:ascii="仿宋_GB2312" w:hAnsi="宋体" w:eastAsia="仿宋_GB2312"/>
                <w:sz w:val="24"/>
                <w:szCs w:val="24"/>
              </w:rPr>
            </w:pPr>
            <w:r>
              <w:rPr>
                <w:rFonts w:hint="eastAsia" w:ascii="仿宋_GB2312" w:hAnsi="宋体" w:eastAsia="仿宋_GB2312"/>
                <w:sz w:val="24"/>
                <w:szCs w:val="24"/>
              </w:rPr>
              <w:t>采购项目：长垣市地震灾害损失预评估项目</w:t>
            </w:r>
            <w:r>
              <w:rPr>
                <w:rFonts w:hint="eastAsia" w:ascii="仿宋_GB2312" w:hAnsi="宋体" w:eastAsia="仿宋_GB2312"/>
                <w:sz w:val="24"/>
                <w:szCs w:val="24"/>
                <w:lang w:val="en-US" w:eastAsia="zh-CN"/>
              </w:rPr>
              <w:t>调查评估及数据处理采购</w:t>
            </w:r>
            <w:r>
              <w:rPr>
                <w:rFonts w:hint="eastAsia" w:ascii="仿宋_GB2312" w:hAnsi="宋体" w:eastAsia="仿宋_GB2312"/>
                <w:sz w:val="24"/>
                <w:szCs w:val="24"/>
              </w:rPr>
              <w:t>预算：不超过11万元，参与采购谈判供应商报价超出采购预算的，其谈判响应文件将不被接受；报价为完成本项目全部工作内容的包干价，包含人工、设备、耗材、成果编制等所有相关费用。</w:t>
            </w:r>
          </w:p>
        </w:tc>
      </w:tr>
      <w:tr w14:paraId="1443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64270513">
            <w:pPr>
              <w:spacing w:line="380" w:lineRule="exact"/>
              <w:rPr>
                <w:rFonts w:hint="eastAsia" w:ascii="仿宋_GB2312" w:hAnsi="宋体" w:eastAsia="仿宋_GB2312"/>
                <w:sz w:val="24"/>
                <w:szCs w:val="24"/>
              </w:rPr>
            </w:pPr>
            <w:r>
              <w:rPr>
                <w:rFonts w:hint="eastAsia" w:ascii="仿宋_GB2312" w:hAnsi="宋体" w:eastAsia="仿宋_GB2312"/>
                <w:sz w:val="24"/>
                <w:szCs w:val="24"/>
              </w:rPr>
              <w:t>3</w:t>
            </w:r>
          </w:p>
        </w:tc>
        <w:tc>
          <w:tcPr>
            <w:tcW w:w="7594" w:type="dxa"/>
            <w:tcMar>
              <w:top w:w="60" w:type="dxa"/>
              <w:left w:w="120" w:type="dxa"/>
              <w:bottom w:w="30" w:type="dxa"/>
              <w:right w:w="120" w:type="dxa"/>
            </w:tcMar>
          </w:tcPr>
          <w:p w14:paraId="719926F0">
            <w:pPr>
              <w:spacing w:line="380" w:lineRule="exact"/>
              <w:rPr>
                <w:rFonts w:hint="eastAsia" w:ascii="仿宋_GB2312" w:hAnsi="宋体" w:eastAsia="仿宋_GB2312"/>
                <w:sz w:val="24"/>
                <w:szCs w:val="24"/>
              </w:rPr>
            </w:pPr>
            <w:r>
              <w:rPr>
                <w:rFonts w:hint="eastAsia" w:ascii="仿宋_GB2312" w:hAnsi="宋体" w:eastAsia="仿宋_GB2312"/>
                <w:sz w:val="24"/>
                <w:szCs w:val="24"/>
              </w:rPr>
              <w:t>*服务期限：从</w:t>
            </w:r>
            <w:r>
              <w:rPr>
                <w:rFonts w:hint="eastAsia" w:ascii="仿宋_GB2312" w:hAnsi="宋体" w:eastAsia="仿宋_GB2312"/>
                <w:sz w:val="24"/>
                <w:szCs w:val="24"/>
                <w:lang w:val="en-US" w:eastAsia="zh-CN"/>
              </w:rPr>
              <w:t>签订合同之日</w:t>
            </w:r>
            <w:r>
              <w:rPr>
                <w:rFonts w:hint="eastAsia" w:ascii="仿宋_GB2312" w:hAnsi="宋体" w:eastAsia="仿宋_GB2312"/>
                <w:sz w:val="24"/>
                <w:szCs w:val="24"/>
              </w:rPr>
              <w:t>起1</w:t>
            </w:r>
            <w:r>
              <w:rPr>
                <w:rFonts w:hint="eastAsia" w:ascii="仿宋_GB2312" w:hAnsi="宋体" w:eastAsia="仿宋_GB2312"/>
                <w:sz w:val="24"/>
                <w:szCs w:val="24"/>
                <w:lang w:val="en-US" w:eastAsia="zh-CN"/>
              </w:rPr>
              <w:t>0</w:t>
            </w:r>
            <w:r>
              <w:rPr>
                <w:rFonts w:hint="eastAsia" w:ascii="仿宋_GB2312" w:hAnsi="宋体" w:eastAsia="仿宋_GB2312"/>
                <w:sz w:val="24"/>
                <w:szCs w:val="24"/>
              </w:rPr>
              <w:t>日内完成本项目全部工作内容并提交合格成果，须配合采购人的工作进度灵活调整工作安排，确保按期交付。</w:t>
            </w:r>
          </w:p>
        </w:tc>
      </w:tr>
      <w:tr w14:paraId="485C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3BAF5D76">
            <w:pPr>
              <w:spacing w:line="380" w:lineRule="exact"/>
              <w:rPr>
                <w:rFonts w:hint="eastAsia" w:ascii="仿宋_GB2312" w:hAnsi="宋体" w:eastAsia="仿宋_GB2312"/>
                <w:sz w:val="24"/>
                <w:szCs w:val="24"/>
              </w:rPr>
            </w:pPr>
            <w:r>
              <w:rPr>
                <w:rFonts w:hint="eastAsia" w:ascii="仿宋_GB2312" w:hAnsi="宋体" w:eastAsia="仿宋_GB2312"/>
                <w:sz w:val="24"/>
                <w:szCs w:val="24"/>
              </w:rPr>
              <w:t>4</w:t>
            </w:r>
          </w:p>
        </w:tc>
        <w:tc>
          <w:tcPr>
            <w:tcW w:w="7594" w:type="dxa"/>
            <w:tcMar>
              <w:top w:w="60" w:type="dxa"/>
              <w:left w:w="120" w:type="dxa"/>
              <w:bottom w:w="30" w:type="dxa"/>
              <w:right w:w="120" w:type="dxa"/>
            </w:tcMar>
          </w:tcPr>
          <w:p w14:paraId="0D1214F2">
            <w:pPr>
              <w:spacing w:line="380" w:lineRule="exact"/>
              <w:rPr>
                <w:rFonts w:hint="eastAsia" w:ascii="仿宋_GB2312" w:hAnsi="宋体" w:eastAsia="仿宋_GB2312"/>
                <w:sz w:val="24"/>
                <w:szCs w:val="24"/>
              </w:rPr>
            </w:pPr>
            <w:r>
              <w:rPr>
                <w:rFonts w:hint="eastAsia" w:ascii="仿宋_GB2312" w:hAnsi="宋体" w:eastAsia="仿宋_GB2312"/>
                <w:sz w:val="24"/>
                <w:szCs w:val="24"/>
              </w:rPr>
              <w:t>*质量要求：符合地震灾害损失评估等相关行业规范、国家现行技术标准及采购人的项目技术要求；各项工作成果真实、准确、完整，通过采购人的验收。</w:t>
            </w:r>
          </w:p>
        </w:tc>
      </w:tr>
      <w:tr w14:paraId="78F8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58BF18AF">
            <w:pPr>
              <w:spacing w:line="380" w:lineRule="exact"/>
              <w:rPr>
                <w:rFonts w:hint="eastAsia" w:ascii="仿宋_GB2312" w:hAnsi="宋体" w:eastAsia="仿宋_GB2312"/>
                <w:sz w:val="24"/>
                <w:szCs w:val="24"/>
              </w:rPr>
            </w:pPr>
            <w:r>
              <w:rPr>
                <w:rFonts w:hint="eastAsia" w:ascii="仿宋_GB2312" w:hAnsi="宋体" w:eastAsia="仿宋_GB2312"/>
                <w:sz w:val="24"/>
                <w:szCs w:val="24"/>
              </w:rPr>
              <w:t>5</w:t>
            </w:r>
          </w:p>
        </w:tc>
        <w:tc>
          <w:tcPr>
            <w:tcW w:w="7594" w:type="dxa"/>
            <w:tcMar>
              <w:top w:w="60" w:type="dxa"/>
              <w:left w:w="120" w:type="dxa"/>
              <w:bottom w:w="30" w:type="dxa"/>
              <w:right w:w="120" w:type="dxa"/>
            </w:tcMar>
          </w:tcPr>
          <w:p w14:paraId="7168E389">
            <w:pPr>
              <w:spacing w:line="380" w:lineRule="exact"/>
              <w:rPr>
                <w:rFonts w:hint="eastAsia" w:ascii="仿宋_GB2312" w:hAnsi="宋体" w:eastAsia="仿宋_GB2312"/>
                <w:sz w:val="24"/>
                <w:szCs w:val="24"/>
              </w:rPr>
            </w:pPr>
            <w:r>
              <w:rPr>
                <w:rFonts w:hint="eastAsia" w:ascii="仿宋_GB2312" w:hAnsi="宋体" w:eastAsia="仿宋_GB2312"/>
                <w:sz w:val="24"/>
                <w:szCs w:val="24"/>
              </w:rPr>
              <w:t>*服务期发生技术问题解决方案：成交方收到发包方通知后1天内提交书面解决方案；数据、分析类问题24小时内完成修正，现场、航拍类问题48小时内完成整改，确保项目工期不受影响。</w:t>
            </w:r>
          </w:p>
        </w:tc>
      </w:tr>
      <w:tr w14:paraId="0443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763" w:type="dxa"/>
            <w:gridSpan w:val="2"/>
            <w:tcMar>
              <w:top w:w="60" w:type="dxa"/>
              <w:left w:w="120" w:type="dxa"/>
              <w:bottom w:w="30" w:type="dxa"/>
              <w:right w:w="120" w:type="dxa"/>
            </w:tcMar>
          </w:tcPr>
          <w:p w14:paraId="08453BAE">
            <w:pPr>
              <w:spacing w:line="380" w:lineRule="exact"/>
              <w:jc w:val="center"/>
              <w:rPr>
                <w:rFonts w:hint="eastAsia" w:ascii="仿宋_GB2312" w:hAnsi="宋体" w:eastAsia="仿宋_GB2312"/>
                <w:sz w:val="24"/>
                <w:szCs w:val="24"/>
              </w:rPr>
            </w:pPr>
            <w:r>
              <w:rPr>
                <w:rFonts w:hint="eastAsia" w:ascii="仿宋_GB2312" w:hAnsi="宋体" w:eastAsia="仿宋_GB2312"/>
                <w:sz w:val="24"/>
                <w:szCs w:val="24"/>
              </w:rPr>
              <w:t>谈判响应文件的编制和递交</w:t>
            </w:r>
          </w:p>
        </w:tc>
      </w:tr>
      <w:tr w14:paraId="73E5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7FC1513C">
            <w:pPr>
              <w:spacing w:line="380" w:lineRule="exact"/>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w:t>
            </w:r>
          </w:p>
        </w:tc>
        <w:tc>
          <w:tcPr>
            <w:tcW w:w="7594" w:type="dxa"/>
            <w:tcMar>
              <w:top w:w="60" w:type="dxa"/>
              <w:left w:w="120" w:type="dxa"/>
              <w:bottom w:w="30" w:type="dxa"/>
              <w:right w:w="120" w:type="dxa"/>
            </w:tcMar>
          </w:tcPr>
          <w:p w14:paraId="0C2BF074">
            <w:pPr>
              <w:spacing w:line="380" w:lineRule="exact"/>
              <w:rPr>
                <w:rFonts w:hint="eastAsia" w:ascii="仿宋_GB2312" w:hAnsi="宋体" w:eastAsia="仿宋_GB2312"/>
                <w:sz w:val="24"/>
                <w:szCs w:val="24"/>
              </w:rPr>
            </w:pPr>
            <w:r>
              <w:rPr>
                <w:rFonts w:hint="eastAsia" w:ascii="仿宋_GB2312" w:hAnsi="宋体" w:eastAsia="仿宋_GB2312"/>
                <w:sz w:val="24"/>
                <w:szCs w:val="24"/>
              </w:rPr>
              <w:t>*谈判响应文件有效期：从谈判之日起30天</w:t>
            </w:r>
          </w:p>
        </w:tc>
      </w:tr>
      <w:tr w14:paraId="0CF3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5CD56E26">
            <w:pPr>
              <w:spacing w:line="380" w:lineRule="exac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7</w:t>
            </w:r>
          </w:p>
        </w:tc>
        <w:tc>
          <w:tcPr>
            <w:tcW w:w="7594" w:type="dxa"/>
            <w:tcMar>
              <w:top w:w="60" w:type="dxa"/>
              <w:left w:w="120" w:type="dxa"/>
              <w:bottom w:w="30" w:type="dxa"/>
              <w:right w:w="120" w:type="dxa"/>
            </w:tcMar>
          </w:tcPr>
          <w:p w14:paraId="3C9DF692">
            <w:pPr>
              <w:spacing w:line="380" w:lineRule="exact"/>
              <w:rPr>
                <w:rFonts w:hint="eastAsia" w:ascii="仿宋_GB2312" w:hAnsi="宋体" w:eastAsia="仿宋_GB2312"/>
                <w:sz w:val="24"/>
                <w:szCs w:val="24"/>
              </w:rPr>
            </w:pPr>
            <w:r>
              <w:rPr>
                <w:rFonts w:hint="eastAsia" w:ascii="仿宋_GB2312" w:hAnsi="宋体" w:eastAsia="仿宋_GB2312"/>
                <w:sz w:val="24"/>
                <w:szCs w:val="24"/>
              </w:rPr>
              <w:t>*谈判响应文件递交：壹正贰副（共叁份）胶装密封，PDF电子版1份。</w:t>
            </w:r>
          </w:p>
        </w:tc>
      </w:tr>
      <w:tr w14:paraId="188C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7D5A6DF1">
            <w:pPr>
              <w:spacing w:line="380" w:lineRule="exac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8</w:t>
            </w:r>
          </w:p>
        </w:tc>
        <w:tc>
          <w:tcPr>
            <w:tcW w:w="7594" w:type="dxa"/>
            <w:tcMar>
              <w:top w:w="60" w:type="dxa"/>
              <w:left w:w="120" w:type="dxa"/>
              <w:bottom w:w="30" w:type="dxa"/>
              <w:right w:w="120" w:type="dxa"/>
            </w:tcMar>
          </w:tcPr>
          <w:p w14:paraId="5972512A">
            <w:pPr>
              <w:spacing w:line="380" w:lineRule="exact"/>
              <w:rPr>
                <w:rFonts w:hint="eastAsia" w:ascii="仿宋_GB2312" w:hAnsi="宋体" w:eastAsia="仿宋_GB2312"/>
                <w:sz w:val="24"/>
                <w:szCs w:val="24"/>
              </w:rPr>
            </w:pPr>
            <w:r>
              <w:rPr>
                <w:rFonts w:hint="eastAsia" w:ascii="仿宋_GB2312" w:hAnsi="宋体" w:eastAsia="仿宋_GB2312"/>
                <w:sz w:val="24"/>
                <w:szCs w:val="24"/>
              </w:rPr>
              <w:t>*资格证明文件：1.营业执照副本复印件（经营范围包含地震地质、工程地震、灾害评估、遥感与地理信息系统等相关专业技术领域）；2.法定代表人授权书；3.具有履行合同所必需的专业技术能力和设备的声明函；4.参加政府采购活动前3年内在经营活动中没有重大违法记录的声明函；5.单位负责人为同一人或者存在控股关系、参股关系、管理关系的不同单位，不得参加同一标段投标或未划分标段的同一招标项目投标的声明函；6.</w:t>
            </w:r>
            <w:r>
              <w:rPr>
                <w:rFonts w:hint="eastAsia" w:ascii="仿宋_GB2312" w:hAnsi="宋体" w:eastAsia="仿宋_GB2312"/>
                <w:sz w:val="24"/>
                <w:szCs w:val="24"/>
                <w:lang w:val="en-US" w:eastAsia="zh-CN"/>
              </w:rPr>
              <w:t>非联合体投标声明函；7.</w:t>
            </w:r>
            <w:r>
              <w:rPr>
                <w:rFonts w:hint="eastAsia" w:ascii="仿宋_GB2312" w:hAnsi="宋体" w:eastAsia="仿宋_GB2312"/>
                <w:sz w:val="24"/>
                <w:szCs w:val="24"/>
              </w:rPr>
              <w:t>信用记录查询结果（失信被执行人、重大税收违法失信主体、政府采购严重违法失信行为记录名单查询截图）。</w:t>
            </w:r>
          </w:p>
        </w:tc>
      </w:tr>
    </w:tbl>
    <w:p w14:paraId="3A3AD1C5">
      <w:pPr>
        <w:pStyle w:val="4"/>
        <w:rPr>
          <w:rFonts w:ascii="仿宋" w:hAnsi="仿宋" w:eastAsia="仿宋"/>
        </w:rPr>
        <w:sectPr>
          <w:headerReference r:id="rId6" w:type="first"/>
          <w:footerReference r:id="rId8" w:type="first"/>
          <w:footerReference r:id="rId7" w:type="default"/>
          <w:pgSz w:w="11906" w:h="16838"/>
          <w:pgMar w:top="1418" w:right="1418" w:bottom="1418" w:left="1701" w:header="851" w:footer="992" w:gutter="0"/>
          <w:cols w:space="720" w:num="1"/>
          <w:titlePg/>
          <w:docGrid w:linePitch="312" w:charSpace="0"/>
        </w:sectPr>
      </w:pPr>
      <w:r>
        <w:rPr>
          <w:rFonts w:hint="eastAsia" w:ascii="仿宋_GB2312" w:eastAsia="仿宋_GB2312"/>
          <w:b/>
          <w:sz w:val="28"/>
          <w:szCs w:val="28"/>
        </w:rPr>
        <w:t>备注：谈判响应文件应以粘贴密封条的形式密封并盖章，否则视为未密封，响应文件不予受理。</w:t>
      </w:r>
    </w:p>
    <w:p w14:paraId="7C78567B">
      <w:pPr>
        <w:pStyle w:val="2"/>
        <w:numPr>
          <w:ilvl w:val="0"/>
          <w:numId w:val="0"/>
        </w:numPr>
        <w:spacing w:line="380" w:lineRule="exact"/>
        <w:rPr>
          <w:rFonts w:ascii="仿宋_GB2312" w:hAnsi="Arial" w:eastAsia="仿宋_GB2312"/>
          <w:b/>
          <w:sz w:val="28"/>
          <w:szCs w:val="28"/>
        </w:rPr>
      </w:pPr>
      <w:r>
        <w:rPr>
          <w:rFonts w:hint="eastAsia" w:ascii="仿宋_GB2312" w:hAnsi="宋体" w:eastAsia="仿宋_GB2312" w:cs="Times New Roman"/>
          <w:b/>
          <w:sz w:val="28"/>
          <w:szCs w:val="28"/>
        </w:rPr>
        <w:t>第五部分 响应需求及技术规格要</w:t>
      </w:r>
      <w:r>
        <w:rPr>
          <w:rFonts w:hint="eastAsia" w:ascii="仿宋_GB2312" w:hAnsi="宋体" w:eastAsia="仿宋_GB2312"/>
          <w:b/>
          <w:sz w:val="28"/>
          <w:szCs w:val="28"/>
        </w:rPr>
        <w:t>求</w:t>
      </w:r>
    </w:p>
    <w:p w14:paraId="03AF30B4">
      <w:pPr>
        <w:spacing w:line="380" w:lineRule="exact"/>
        <w:ind w:firstLine="560" w:firstLineChars="200"/>
        <w:rPr>
          <w:rFonts w:hint="eastAsia" w:ascii="仿宋_GB2312" w:hAnsi="宋体" w:eastAsia="仿宋_GB2312"/>
          <w:sz w:val="28"/>
          <w:szCs w:val="28"/>
        </w:rPr>
      </w:pPr>
      <w:bookmarkStart w:id="10" w:name="heading_13"/>
    </w:p>
    <w:p w14:paraId="06DAC562">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1.项目背景与主要技术要求</w:t>
      </w:r>
      <w:bookmarkEnd w:id="10"/>
    </w:p>
    <w:p w14:paraId="3AC1C6A2">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本次采购为长垣市地震灾害损失预评估项目</w:t>
      </w:r>
      <w:r>
        <w:rPr>
          <w:rFonts w:hint="eastAsia" w:ascii="仿宋_GB2312" w:hAnsi="宋体" w:eastAsia="仿宋_GB2312"/>
          <w:sz w:val="24"/>
          <w:szCs w:val="24"/>
          <w:lang w:val="en-US" w:eastAsia="zh-CN"/>
        </w:rPr>
        <w:t>调查评估及数据处理业务</w:t>
      </w:r>
      <w:r>
        <w:rPr>
          <w:rFonts w:hint="eastAsia" w:ascii="仿宋_GB2312" w:hAnsi="宋体" w:eastAsia="仿宋_GB2312"/>
          <w:sz w:val="24"/>
          <w:szCs w:val="24"/>
        </w:rPr>
        <w:t>，项目旨在通过系统的调查、分析与评估，形成长垣市地震灾害损失预评估报告，为当地地震应急准备和灾害风险防范提供技术支撑。供应商需承接数据收集与处理、现场调查、无人机调查、灾害损失预评估、成果编制协助等工作，具备相关专业技术能力和设备，严格按照行业规范和采购人要求完成工作，确保成果质量。</w:t>
      </w:r>
    </w:p>
    <w:p w14:paraId="5E88BEBC">
      <w:pPr>
        <w:spacing w:line="380" w:lineRule="exact"/>
        <w:ind w:firstLine="480" w:firstLineChars="200"/>
        <w:rPr>
          <w:rFonts w:hint="eastAsia" w:ascii="仿宋_GB2312" w:hAnsi="宋体" w:eastAsia="仿宋_GB2312"/>
          <w:sz w:val="24"/>
          <w:szCs w:val="24"/>
        </w:rPr>
      </w:pPr>
      <w:bookmarkStart w:id="11" w:name="heading_14"/>
      <w:r>
        <w:rPr>
          <w:rFonts w:hint="eastAsia" w:ascii="仿宋_GB2312" w:hAnsi="宋体" w:eastAsia="仿宋_GB2312"/>
          <w:sz w:val="24"/>
          <w:szCs w:val="24"/>
        </w:rPr>
        <w:t>核心技术要求：</w:t>
      </w:r>
      <w:bookmarkEnd w:id="11"/>
    </w:p>
    <w:p w14:paraId="60F2BB3E">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数据收集与处理：按要求收集长垣市全境行政区划（10条）、人口经济（5条）、地形地貌（1条）、承灾体（6条）、地质灾害（35条）、次生灾害危险源（10条）、地震地质（10条）、应急救援（1500条）、遥感影像（200条）等基础数据，完成统计数据制备（1500条）、矢量数据制备（3100条），数据真实、准确、完整，格式化处理符合指定标准；</w:t>
      </w:r>
    </w:p>
    <w:p w14:paraId="5240C7A3">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（2）现场调查：科学选定抽样点，完成建筑物、人口、交通、次生灾害危险源、重点隐患、应急准备等内容的调查准备，抽样点具有代表性，调查资料规范详实；</w:t>
      </w:r>
    </w:p>
    <w:p w14:paraId="57C249D5">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（3）无人机调查：具备无人机航拍作业能力，航拍精度、范围满足地震灾害损失评估要求，完成航拍影像的分析解释，形成完整的航拍及分析成果；</w:t>
      </w:r>
    </w:p>
    <w:p w14:paraId="0EF63C45">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4）灾害损失评估：熟练操作地震灾害损失预评估业务系统，依据5.0、5.5、6.0级设定地震情景，准确开展灾害损失预评估，完成人员伤亡、经济损失、需安置人数等指标测算，及主要次生灾害、震后交通情况分析，分析方法科学、结论可靠；</w:t>
      </w:r>
    </w:p>
    <w:p w14:paraId="7F661481">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（5）成果编制：具备专业的报告编制辅助能力，配合采购人完成评估报告的内容、数据整理与编制，确保报告数据匹配、逻辑清晰、内容完整。</w:t>
      </w:r>
    </w:p>
    <w:p w14:paraId="2370D5C1">
      <w:pPr>
        <w:spacing w:line="380" w:lineRule="exact"/>
        <w:ind w:firstLine="480" w:firstLineChars="200"/>
        <w:rPr>
          <w:rFonts w:hint="eastAsia" w:ascii="仿宋_GB2312" w:hAnsi="宋体" w:eastAsia="仿宋_GB2312"/>
          <w:sz w:val="24"/>
          <w:szCs w:val="24"/>
        </w:rPr>
      </w:pPr>
      <w:bookmarkStart w:id="12" w:name="heading_15"/>
      <w:r>
        <w:rPr>
          <w:rFonts w:hint="eastAsia" w:ascii="仿宋_GB2312" w:hAnsi="宋体" w:eastAsia="仿宋_GB2312"/>
          <w:sz w:val="24"/>
          <w:szCs w:val="24"/>
        </w:rPr>
        <w:t>2. 说明</w:t>
      </w:r>
      <w:bookmarkEnd w:id="12"/>
    </w:p>
    <w:p w14:paraId="0F154E4A">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（1）提交成果包含数据资料、调查报告、灾害损失预评估报告、成果编制辅助资料等所有纸质和电子版资料，纸质资料一式叁份，电子版资料按指定格式提交；</w:t>
      </w:r>
    </w:p>
    <w:p w14:paraId="310A303D">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（2）报价为完成本项目全部工作内容的包干价，包含人工、设备、耗材、航拍、数据处理、成果编制、税费等所有相关费用，采购人不再另行支付其他费用；</w:t>
      </w:r>
    </w:p>
    <w:p w14:paraId="6645B088">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（3）供应商需在服务期限内完成全部工作内容并提交成果，采购人组织验收，验收不合格的，供应商需在规定时间内无偿整改，直至验收合格。</w:t>
      </w:r>
    </w:p>
    <w:p w14:paraId="0A184DD6">
      <w:pPr>
        <w:pStyle w:val="3"/>
        <w:jc w:val="center"/>
        <w:rPr>
          <w:rFonts w:hint="eastAsia" w:ascii="仿宋_GB2312" w:hAnsi="宋体" w:eastAsia="仿宋_GB2312"/>
          <w:b/>
          <w:sz w:val="24"/>
          <w:szCs w:val="24"/>
        </w:rPr>
      </w:pPr>
    </w:p>
    <w:p w14:paraId="6E3EE952">
      <w:pPr>
        <w:pStyle w:val="3"/>
        <w:jc w:val="center"/>
        <w:rPr>
          <w:rFonts w:hint="eastAsia" w:ascii="仿宋_GB2312" w:hAnsi="宋体" w:eastAsia="仿宋_GB2312"/>
          <w:b/>
          <w:sz w:val="24"/>
          <w:szCs w:val="24"/>
        </w:rPr>
      </w:pPr>
    </w:p>
    <w:p w14:paraId="2512A8C6">
      <w:pPr>
        <w:pStyle w:val="3"/>
        <w:jc w:val="center"/>
        <w:rPr>
          <w:rFonts w:hint="eastAsia" w:ascii="仿宋_GB2312" w:hAnsi="宋体" w:eastAsia="仿宋_GB2312"/>
          <w:b/>
          <w:sz w:val="24"/>
          <w:szCs w:val="24"/>
        </w:rPr>
      </w:pPr>
    </w:p>
    <w:p w14:paraId="2FFDB14F">
      <w:pPr>
        <w:rPr>
          <w:rFonts w:hint="eastAsia" w:ascii="仿宋_GB2312" w:hAnsi="宋体" w:eastAsia="仿宋_GB2312"/>
          <w:b/>
          <w:sz w:val="24"/>
          <w:szCs w:val="24"/>
        </w:rPr>
      </w:pPr>
    </w:p>
    <w:p w14:paraId="6C28B797">
      <w:pPr>
        <w:rPr>
          <w:rFonts w:hint="eastAsia" w:ascii="仿宋_GB2312" w:hAnsi="宋体" w:eastAsia="仿宋_GB2312"/>
          <w:b/>
          <w:sz w:val="36"/>
          <w:szCs w:val="36"/>
        </w:rPr>
      </w:pPr>
    </w:p>
    <w:p w14:paraId="53E63396">
      <w:pPr>
        <w:rPr>
          <w:rFonts w:hint="eastAsia" w:ascii="仿宋_GB2312" w:hAnsi="宋体" w:eastAsia="仿宋_GB2312"/>
          <w:b/>
          <w:sz w:val="36"/>
          <w:szCs w:val="36"/>
        </w:rPr>
      </w:pPr>
    </w:p>
    <w:p w14:paraId="009CCEEC">
      <w:pPr>
        <w:pStyle w:val="3"/>
        <w:jc w:val="center"/>
        <w:rPr>
          <w:rFonts w:hint="eastAsia" w:ascii="仿宋_GB2312" w:hAnsi="宋体" w:eastAsia="仿宋_GB2312"/>
          <w:b/>
          <w:sz w:val="36"/>
          <w:szCs w:val="36"/>
        </w:rPr>
      </w:pPr>
    </w:p>
    <w:p w14:paraId="59D14376">
      <w:pPr>
        <w:pStyle w:val="3"/>
        <w:jc w:val="center"/>
        <w:rPr>
          <w:rFonts w:ascii="仿宋_GB2312" w:hAnsi="宋体" w:eastAsia="仿宋_GB2312"/>
          <w:b/>
          <w:sz w:val="36"/>
          <w:szCs w:val="36"/>
        </w:rPr>
      </w:pPr>
      <w:r>
        <w:rPr>
          <w:rFonts w:hint="eastAsia" w:ascii="仿宋_GB2312" w:hAnsi="宋体" w:eastAsia="仿宋_GB2312"/>
          <w:b/>
          <w:sz w:val="36"/>
          <w:szCs w:val="36"/>
        </w:rPr>
        <w:t>第六部分 采购谈判响应文件格式及内容</w:t>
      </w:r>
    </w:p>
    <w:p w14:paraId="6176F66B">
      <w:pPr>
        <w:jc w:val="center"/>
        <w:rPr>
          <w:rFonts w:ascii="宋体" w:hAnsi="宋体"/>
          <w:b/>
          <w:bCs/>
          <w:kern w:val="0"/>
          <w:sz w:val="36"/>
          <w:szCs w:val="36"/>
        </w:rPr>
      </w:pPr>
    </w:p>
    <w:p w14:paraId="29FC58AF">
      <w:pPr>
        <w:jc w:val="center"/>
        <w:rPr>
          <w:rFonts w:hint="eastAsia" w:ascii="宋体" w:hAnsi="宋体"/>
          <w:b/>
          <w:sz w:val="36"/>
          <w:szCs w:val="36"/>
        </w:rPr>
      </w:pPr>
      <w:r>
        <w:rPr>
          <w:rFonts w:hint="eastAsia" w:ascii="宋体" w:hAnsi="宋体"/>
          <w:b/>
          <w:sz w:val="36"/>
          <w:szCs w:val="36"/>
        </w:rPr>
        <w:t>长垣市地震灾害损失预评估项目</w:t>
      </w:r>
    </w:p>
    <w:p w14:paraId="750852F6">
      <w:pPr>
        <w:jc w:val="center"/>
        <w:rPr>
          <w:rFonts w:hint="eastAsia" w:ascii="宋体" w:hAnsi="宋体"/>
          <w:b/>
          <w:sz w:val="36"/>
          <w:szCs w:val="36"/>
        </w:rPr>
      </w:pPr>
      <w:r>
        <w:rPr>
          <w:rFonts w:hint="eastAsia" w:ascii="宋体" w:hAnsi="宋体"/>
          <w:b/>
          <w:sz w:val="36"/>
          <w:szCs w:val="36"/>
          <w:lang w:val="en-US" w:eastAsia="zh-CN"/>
        </w:rPr>
        <w:t>调查评估及数据处理</w:t>
      </w:r>
    </w:p>
    <w:p w14:paraId="1CB1B866">
      <w:pPr>
        <w:jc w:val="center"/>
        <w:rPr>
          <w:rFonts w:ascii="宋体" w:hAnsi="宋体"/>
          <w:b/>
          <w:sz w:val="36"/>
          <w:szCs w:val="36"/>
        </w:rPr>
      </w:pPr>
      <w:r>
        <w:rPr>
          <w:rFonts w:hint="eastAsia" w:ascii="宋体" w:hAnsi="宋体"/>
          <w:b/>
          <w:sz w:val="36"/>
          <w:szCs w:val="36"/>
        </w:rPr>
        <w:t>谈判响应文件</w:t>
      </w:r>
    </w:p>
    <w:p w14:paraId="78E261C8">
      <w:pPr>
        <w:jc w:val="center"/>
        <w:rPr>
          <w:rFonts w:ascii="宋体" w:hAnsi="宋体"/>
          <w:b/>
          <w:sz w:val="36"/>
          <w:szCs w:val="36"/>
        </w:rPr>
      </w:pPr>
    </w:p>
    <w:p w14:paraId="364B71C7">
      <w:pPr>
        <w:jc w:val="center"/>
        <w:rPr>
          <w:rFonts w:ascii="宋体" w:hAnsi="宋体"/>
          <w:b/>
          <w:bCs/>
          <w:kern w:val="0"/>
          <w:sz w:val="52"/>
          <w:szCs w:val="52"/>
        </w:rPr>
      </w:pPr>
    </w:p>
    <w:p w14:paraId="55A9C61E">
      <w:pPr>
        <w:rPr>
          <w:rFonts w:ascii="宋体" w:hAnsi="宋体"/>
          <w:b/>
          <w:sz w:val="36"/>
        </w:rPr>
      </w:pPr>
    </w:p>
    <w:p w14:paraId="189F4427">
      <w:pPr>
        <w:rPr>
          <w:rFonts w:ascii="宋体" w:hAnsi="宋体"/>
          <w:sz w:val="36"/>
        </w:rPr>
      </w:pPr>
    </w:p>
    <w:p w14:paraId="343083D6">
      <w:pPr>
        <w:rPr>
          <w:rFonts w:ascii="宋体" w:hAnsi="宋体"/>
          <w:sz w:val="36"/>
        </w:rPr>
      </w:pPr>
    </w:p>
    <w:p w14:paraId="1DB20E3D">
      <w:pPr>
        <w:rPr>
          <w:rFonts w:ascii="宋体" w:hAnsi="宋体"/>
          <w:sz w:val="36"/>
        </w:rPr>
      </w:pPr>
    </w:p>
    <w:p w14:paraId="5D7ED1C6">
      <w:pPr>
        <w:rPr>
          <w:rFonts w:ascii="宋体" w:hAnsi="宋体"/>
          <w:sz w:val="36"/>
        </w:rPr>
      </w:pPr>
    </w:p>
    <w:p w14:paraId="4446273B">
      <w:pPr>
        <w:rPr>
          <w:rFonts w:ascii="宋体" w:hAnsi="宋体"/>
          <w:sz w:val="36"/>
        </w:rPr>
      </w:pPr>
    </w:p>
    <w:p w14:paraId="6A226882">
      <w:pPr>
        <w:rPr>
          <w:rFonts w:ascii="宋体" w:hAnsi="宋体"/>
          <w:sz w:val="36"/>
        </w:rPr>
      </w:pPr>
    </w:p>
    <w:p w14:paraId="1AB51651">
      <w:pPr>
        <w:rPr>
          <w:rFonts w:ascii="宋体" w:hAnsi="宋体"/>
          <w:sz w:val="36"/>
        </w:rPr>
      </w:pPr>
    </w:p>
    <w:p w14:paraId="3E5EA74D">
      <w:pPr>
        <w:rPr>
          <w:rFonts w:ascii="宋体" w:hAnsi="宋体"/>
          <w:sz w:val="36"/>
        </w:rPr>
      </w:pPr>
    </w:p>
    <w:p w14:paraId="0E103673">
      <w:pPr>
        <w:spacing w:line="480" w:lineRule="auto"/>
        <w:jc w:val="center"/>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14:paraId="0CF6363C">
      <w:pPr>
        <w:spacing w:line="480" w:lineRule="auto"/>
        <w:jc w:val="center"/>
        <w:rPr>
          <w:rFonts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14:paraId="6015C7F5">
      <w:pPr>
        <w:jc w:val="center"/>
        <w:rPr>
          <w:rFonts w:hint="eastAsia"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hint="eastAsia" w:ascii="宋体" w:hAnsi="宋体"/>
          <w:sz w:val="32"/>
          <w:szCs w:val="32"/>
          <w:u w:val="single"/>
          <w:lang w:val="en-US" w:eastAsia="zh-CN"/>
        </w:rPr>
        <w:t>XXXX</w:t>
      </w:r>
      <w:r>
        <w:rPr>
          <w:rFonts w:hint="eastAsia" w:ascii="宋体" w:hAnsi="宋体"/>
          <w:sz w:val="32"/>
          <w:szCs w:val="32"/>
          <w:u w:val="single"/>
        </w:rPr>
        <w:t>年X月X日</w:t>
      </w:r>
    </w:p>
    <w:p w14:paraId="29704676">
      <w:pPr>
        <w:rPr>
          <w:rFonts w:ascii="宋体" w:hAnsi="宋体"/>
          <w:b/>
          <w:bCs/>
          <w:sz w:val="32"/>
        </w:rPr>
      </w:pPr>
    </w:p>
    <w:p w14:paraId="289EFC42">
      <w:pPr>
        <w:jc w:val="center"/>
        <w:rPr>
          <w:rFonts w:ascii="宋体" w:hAnsi="宋体"/>
          <w:b/>
          <w:sz w:val="32"/>
          <w:szCs w:val="32"/>
        </w:rPr>
      </w:pPr>
    </w:p>
    <w:p w14:paraId="4389029A">
      <w:pPr>
        <w:spacing w:line="380" w:lineRule="exact"/>
        <w:rPr>
          <w:rFonts w:ascii="仿宋_GB2312" w:hAnsi="宋体" w:eastAsia="仿宋_GB2312"/>
          <w:sz w:val="28"/>
          <w:szCs w:val="28"/>
        </w:rPr>
      </w:pPr>
    </w:p>
    <w:p w14:paraId="42828ACF">
      <w:pPr>
        <w:spacing w:line="380" w:lineRule="exact"/>
        <w:rPr>
          <w:rFonts w:ascii="仿宋_GB2312" w:hAnsi="宋体" w:eastAsia="仿宋_GB2312"/>
          <w:sz w:val="28"/>
          <w:szCs w:val="28"/>
        </w:rPr>
      </w:pPr>
    </w:p>
    <w:p w14:paraId="55A93649">
      <w:pPr>
        <w:spacing w:line="380" w:lineRule="exact"/>
        <w:jc w:val="center"/>
        <w:rPr>
          <w:rFonts w:hint="eastAsia" w:ascii="Arial" w:hAnsi="Arial" w:eastAsia="黑体" w:cs="Times New Roman"/>
          <w:kern w:val="0"/>
          <w:sz w:val="28"/>
          <w:szCs w:val="20"/>
          <w:lang w:val="en-US" w:eastAsia="zh-CN" w:bidi="ar-SA"/>
        </w:rPr>
      </w:pPr>
      <w:r>
        <w:rPr>
          <w:rFonts w:ascii="仿宋_GB2312" w:hAnsi="宋体" w:eastAsia="仿宋_GB2312"/>
          <w:sz w:val="28"/>
          <w:szCs w:val="28"/>
        </w:rPr>
        <w:br w:type="page"/>
      </w:r>
      <w:r>
        <w:rPr>
          <w:rFonts w:hint="eastAsia" w:ascii="Arial" w:hAnsi="Arial" w:eastAsia="黑体" w:cs="Times New Roman"/>
          <w:kern w:val="0"/>
          <w:sz w:val="28"/>
          <w:szCs w:val="20"/>
          <w:lang w:val="en-US" w:eastAsia="zh-CN" w:bidi="ar-SA"/>
        </w:rPr>
        <w:t xml:space="preserve">一 </w:t>
      </w:r>
      <w:r>
        <w:rPr>
          <w:rFonts w:hint="default" w:ascii="Arial" w:hAnsi="Arial" w:eastAsia="黑体" w:cs="Times New Roman"/>
          <w:kern w:val="0"/>
          <w:sz w:val="28"/>
          <w:szCs w:val="20"/>
          <w:lang w:val="en-US" w:eastAsia="zh-CN" w:bidi="ar-SA"/>
        </w:rPr>
        <w:t>竞谈</w:t>
      </w:r>
      <w:r>
        <w:rPr>
          <w:rFonts w:hint="eastAsia" w:ascii="Arial" w:hAnsi="Arial" w:eastAsia="黑体" w:cs="Times New Roman"/>
          <w:kern w:val="0"/>
          <w:sz w:val="28"/>
          <w:szCs w:val="20"/>
          <w:lang w:val="en-US" w:eastAsia="zh-CN" w:bidi="ar-SA"/>
        </w:rPr>
        <w:t>复函格式</w:t>
      </w:r>
    </w:p>
    <w:p w14:paraId="060CF0B2">
      <w:pPr>
        <w:spacing w:line="380" w:lineRule="exact"/>
        <w:rPr>
          <w:rFonts w:ascii="仿宋_GB2312" w:hAnsi="宋体" w:eastAsia="仿宋_GB2312"/>
          <w:b/>
          <w:sz w:val="24"/>
          <w:szCs w:val="24"/>
        </w:rPr>
      </w:pPr>
      <w:r>
        <w:rPr>
          <w:rFonts w:hint="eastAsia" w:ascii="仿宋_GB2312" w:hAnsi="宋体" w:eastAsia="仿宋_GB2312"/>
          <w:b/>
          <w:sz w:val="24"/>
          <w:szCs w:val="24"/>
        </w:rPr>
        <w:t>致：</w:t>
      </w:r>
      <w:r>
        <w:rPr>
          <w:rFonts w:hint="eastAsia" w:ascii="仿宋_GB2312" w:hAnsi="宋体" w:eastAsia="仿宋_GB2312"/>
          <w:b/>
          <w:sz w:val="24"/>
          <w:szCs w:val="24"/>
          <w:u w:val="single"/>
        </w:rPr>
        <w:t xml:space="preserve">             </w:t>
      </w:r>
    </w:p>
    <w:p w14:paraId="2C81CA6E">
      <w:pPr>
        <w:spacing w:line="380" w:lineRule="exact"/>
        <w:ind w:firstLine="645"/>
        <w:rPr>
          <w:rFonts w:ascii="仿宋_GB2312" w:hAnsi="宋体" w:eastAsia="仿宋_GB2312"/>
          <w:sz w:val="24"/>
          <w:szCs w:val="24"/>
        </w:rPr>
      </w:pPr>
      <w:r>
        <w:rPr>
          <w:rFonts w:hint="eastAsia" w:ascii="仿宋_GB2312" w:hAnsi="宋体" w:eastAsia="仿宋_GB2312"/>
          <w:sz w:val="24"/>
          <w:szCs w:val="24"/>
        </w:rPr>
        <w:t>1、根据贵单位</w:t>
      </w:r>
      <w:r>
        <w:rPr>
          <w:rFonts w:hint="eastAsia" w:ascii="仿宋_GB2312" w:hAnsi="宋体" w:eastAsia="仿宋_GB2312" w:cs="Times New Roman"/>
          <w:sz w:val="24"/>
          <w:szCs w:val="24"/>
          <w:u w:val="single"/>
        </w:rPr>
        <w:t xml:space="preserve"> </w:t>
      </w:r>
      <w:r>
        <w:rPr>
          <w:rFonts w:hint="eastAsia" w:ascii="仿宋_GB2312" w:hAnsi="宋体" w:eastAsia="仿宋_GB2312"/>
          <w:sz w:val="24"/>
          <w:szCs w:val="24"/>
          <w:u w:val="single"/>
        </w:rPr>
        <w:t>长垣市地震灾害损失预评估项目</w:t>
      </w:r>
      <w:r>
        <w:rPr>
          <w:rFonts w:hint="eastAsia" w:ascii="仿宋_GB2312" w:hAnsi="宋体" w:eastAsia="仿宋_GB2312"/>
          <w:sz w:val="24"/>
          <w:szCs w:val="24"/>
          <w:u w:val="single"/>
          <w:lang w:val="en-US" w:eastAsia="zh-CN"/>
        </w:rPr>
        <w:t>调查评估及数据处理</w:t>
      </w:r>
      <w:r>
        <w:rPr>
          <w:rFonts w:hint="default" w:ascii="仿宋_GB2312" w:hAnsi="宋体" w:eastAsia="仿宋_GB2312"/>
          <w:sz w:val="24"/>
          <w:szCs w:val="24"/>
        </w:rPr>
        <w:t>采购公告</w:t>
      </w:r>
      <w:r>
        <w:rPr>
          <w:rFonts w:hint="eastAsia" w:ascii="仿宋_GB2312" w:hAnsi="宋体" w:eastAsia="仿宋_GB2312"/>
          <w:sz w:val="24"/>
          <w:szCs w:val="24"/>
        </w:rPr>
        <w:t>，我方决定参加贵单位组织的</w:t>
      </w:r>
      <w:r>
        <w:rPr>
          <w:rFonts w:hint="eastAsia" w:ascii="仿宋_GB2312" w:hAnsi="宋体" w:eastAsia="仿宋_GB2312"/>
          <w:sz w:val="24"/>
          <w:szCs w:val="24"/>
          <w:u w:val="single"/>
        </w:rPr>
        <w:t xml:space="preserve">                             </w:t>
      </w:r>
      <w:r>
        <w:rPr>
          <w:rFonts w:hint="eastAsia" w:ascii="仿宋_GB2312" w:hAnsi="宋体" w:eastAsia="仿宋_GB2312"/>
          <w:sz w:val="24"/>
          <w:szCs w:val="24"/>
        </w:rPr>
        <w:t>项目的采购谈判。我方授权</w:t>
      </w:r>
      <w:r>
        <w:rPr>
          <w:rFonts w:hint="eastAsia" w:ascii="仿宋_GB2312" w:hAnsi="宋体" w:eastAsia="仿宋_GB2312"/>
          <w:sz w:val="24"/>
          <w:szCs w:val="24"/>
          <w:u w:val="single"/>
        </w:rPr>
        <w:t xml:space="preserve">        </w:t>
      </w:r>
      <w:r>
        <w:rPr>
          <w:rFonts w:hint="eastAsia" w:ascii="仿宋_GB2312" w:hAnsi="宋体" w:eastAsia="仿宋_GB2312"/>
          <w:sz w:val="24"/>
          <w:szCs w:val="24"/>
        </w:rPr>
        <w:t>(姓名和职务)代表我方</w:t>
      </w:r>
      <w:r>
        <w:rPr>
          <w:rFonts w:hint="eastAsia" w:ascii="仿宋_GB2312" w:hAnsi="宋体" w:eastAsia="仿宋_GB2312"/>
          <w:sz w:val="24"/>
          <w:szCs w:val="24"/>
          <w:u w:val="single"/>
        </w:rPr>
        <w:t xml:space="preserve">           （供应商的名称）</w:t>
      </w:r>
      <w:r>
        <w:rPr>
          <w:rFonts w:hint="eastAsia" w:ascii="仿宋_GB2312" w:hAnsi="宋体" w:eastAsia="仿宋_GB2312"/>
          <w:sz w:val="24"/>
          <w:szCs w:val="24"/>
        </w:rPr>
        <w:t>全权处理本项目谈判的有关事宜。</w:t>
      </w:r>
    </w:p>
    <w:p w14:paraId="7BC4D0D8">
      <w:pPr>
        <w:keepNext w:val="0"/>
        <w:keepLines w:val="0"/>
        <w:widowControl w:val="0"/>
        <w:suppressLineNumbers w:val="0"/>
        <w:spacing w:before="120" w:beforeAutospacing="0" w:after="120" w:afterAutospacing="0" w:line="288" w:lineRule="auto"/>
        <w:ind w:left="0" w:right="0" w:firstLine="480" w:firstLineChars="200"/>
        <w:jc w:val="left"/>
        <w:rPr>
          <w:rFonts w:hint="default" w:ascii="仿宋_GB2312" w:hAnsi="宋体" w:eastAsia="仿宋_GB2312"/>
          <w:sz w:val="24"/>
          <w:szCs w:val="24"/>
          <w:lang w:val="en-US" w:eastAsia="zh-CN"/>
        </w:rPr>
      </w:pPr>
      <w:r>
        <w:rPr>
          <w:rFonts w:hint="eastAsia" w:ascii="仿宋_GB2312" w:hAnsi="宋体" w:eastAsia="仿宋_GB2312"/>
          <w:sz w:val="24"/>
          <w:szCs w:val="24"/>
        </w:rPr>
        <w:t>2、我方愿意按照采购谈判邀请函规定的各项要求，向采购人提供所需的货物与服务，谈判报价为人民币（大写）</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hint="eastAsia" w:ascii="仿宋_GB2312" w:hAnsi="宋体" w:eastAsia="仿宋_GB2312"/>
          <w:sz w:val="24"/>
          <w:szCs w:val="24"/>
          <w:u w:val="single"/>
        </w:rPr>
        <w:t>元</w:t>
      </w:r>
      <w:r>
        <w:rPr>
          <w:rFonts w:hint="default" w:ascii="仿宋_GB2312" w:hAnsi="宋体" w:eastAsia="仿宋_GB2312" w:cs="Times New Roman"/>
          <w:sz w:val="24"/>
          <w:szCs w:val="24"/>
          <w:lang w:val="en-US" w:eastAsia="zh-CN"/>
        </w:rPr>
        <w:t>（小写：¥________元），该报价为</w:t>
      </w:r>
      <w:r>
        <w:rPr>
          <w:rFonts w:hint="default" w:ascii="仿宋_GB2312" w:hAnsi="宋体" w:eastAsia="仿宋_GB2312"/>
          <w:sz w:val="24"/>
          <w:szCs w:val="24"/>
          <w:lang w:val="en-US" w:eastAsia="zh-CN"/>
        </w:rPr>
        <w:t>包干价，包含</w:t>
      </w:r>
      <w:r>
        <w:rPr>
          <w:rFonts w:hint="eastAsia" w:ascii="仿宋_GB2312" w:hAnsi="宋体" w:eastAsia="仿宋_GB2312"/>
          <w:sz w:val="24"/>
          <w:szCs w:val="24"/>
        </w:rPr>
        <w:t>完成本项目全部工作内容的人工、设备、耗材、航拍、数据处理、成果编制、税费等所有相关费用。</w:t>
      </w:r>
    </w:p>
    <w:p w14:paraId="7461E318">
      <w:pPr>
        <w:keepNext w:val="0"/>
        <w:keepLines w:val="0"/>
        <w:widowControl w:val="0"/>
        <w:suppressLineNumbers w:val="0"/>
        <w:spacing w:before="120" w:beforeAutospacing="0" w:after="120" w:afterAutospacing="0" w:line="288" w:lineRule="auto"/>
        <w:ind w:left="0" w:right="0" w:firstLine="480" w:firstLineChars="200"/>
        <w:jc w:val="left"/>
        <w:rPr>
          <w:rFonts w:hint="eastAsia" w:ascii="仿宋_GB2312" w:hAnsi="宋体" w:eastAsia="仿宋_GB2312"/>
          <w:sz w:val="24"/>
          <w:szCs w:val="24"/>
        </w:rPr>
      </w:pPr>
      <w:r>
        <w:rPr>
          <w:rFonts w:hint="eastAsia" w:ascii="仿宋_GB2312" w:hAnsi="宋体" w:eastAsia="仿宋_GB2312" w:cs="Times New Roman"/>
          <w:sz w:val="24"/>
          <w:szCs w:val="24"/>
        </w:rPr>
        <w:t>3、</w:t>
      </w:r>
      <w:r>
        <w:rPr>
          <w:rFonts w:hint="eastAsia" w:ascii="仿宋_GB2312" w:hAnsi="宋体" w:eastAsia="仿宋_GB2312"/>
          <w:sz w:val="24"/>
          <w:szCs w:val="24"/>
        </w:rPr>
        <w:t>一旦我方成交，我方将严格履行合同规定的责任和义务，保证在</w:t>
      </w:r>
      <w:r>
        <w:rPr>
          <w:rFonts w:hint="eastAsia" w:ascii="仿宋_GB2312" w:hAnsi="宋体" w:eastAsia="仿宋_GB2312"/>
          <w:sz w:val="24"/>
          <w:szCs w:val="24"/>
          <w:lang w:val="en-US" w:eastAsia="zh-CN"/>
        </w:rPr>
        <w:t>签订合同</w:t>
      </w:r>
      <w:r>
        <w:rPr>
          <w:rFonts w:hint="eastAsia" w:ascii="仿宋_GB2312" w:hAnsi="宋体" w:eastAsia="仿宋_GB2312"/>
          <w:sz w:val="24"/>
          <w:szCs w:val="24"/>
        </w:rPr>
        <w:t>之日起1</w:t>
      </w:r>
      <w:r>
        <w:rPr>
          <w:rFonts w:hint="eastAsia" w:ascii="仿宋_GB2312" w:hAnsi="宋体" w:eastAsia="仿宋_GB2312"/>
          <w:sz w:val="24"/>
          <w:szCs w:val="24"/>
          <w:lang w:val="en-US" w:eastAsia="zh-CN"/>
        </w:rPr>
        <w:t>0</w:t>
      </w:r>
      <w:r>
        <w:rPr>
          <w:rFonts w:hint="eastAsia" w:ascii="仿宋_GB2312" w:hAnsi="宋体" w:eastAsia="仿宋_GB2312"/>
          <w:sz w:val="24"/>
          <w:szCs w:val="24"/>
        </w:rPr>
        <w:t>个日内完成本项目全部工作内容并提交合格成果，接受采购人的验收。</w:t>
      </w:r>
    </w:p>
    <w:p w14:paraId="4C80A0E1">
      <w:pPr>
        <w:keepNext w:val="0"/>
        <w:keepLines w:val="0"/>
        <w:widowControl w:val="0"/>
        <w:suppressLineNumbers w:val="0"/>
        <w:spacing w:before="120" w:beforeAutospacing="0" w:after="120" w:afterAutospacing="0" w:line="288" w:lineRule="auto"/>
        <w:ind w:left="0" w:right="0" w:firstLine="480" w:firstLineChars="200"/>
        <w:jc w:val="left"/>
        <w:rPr>
          <w:rFonts w:hint="eastAsia" w:ascii="仿宋_GB2312" w:hAnsi="宋体" w:eastAsia="仿宋_GB2312" w:cs="Times New Roman"/>
          <w:sz w:val="24"/>
          <w:szCs w:val="24"/>
        </w:rPr>
      </w:pPr>
      <w:r>
        <w:rPr>
          <w:rFonts w:hint="eastAsia" w:ascii="仿宋_GB2312" w:hAnsi="宋体" w:eastAsia="仿宋_GB2312"/>
          <w:sz w:val="24"/>
          <w:szCs w:val="24"/>
        </w:rPr>
        <w:t>4、我方</w:t>
      </w:r>
      <w:r>
        <w:rPr>
          <w:rFonts w:hint="eastAsia" w:ascii="仿宋_GB2312" w:hAnsi="宋体" w:eastAsia="仿宋_GB2312" w:cs="Times New Roman"/>
          <w:sz w:val="24"/>
          <w:szCs w:val="24"/>
        </w:rPr>
        <w:t>为本项目提交的采购谈判响应文件一式叁份。</w:t>
      </w:r>
    </w:p>
    <w:p w14:paraId="4483AEA4">
      <w:pPr>
        <w:keepNext w:val="0"/>
        <w:keepLines w:val="0"/>
        <w:widowControl w:val="0"/>
        <w:suppressLineNumbers w:val="0"/>
        <w:spacing w:before="120" w:beforeAutospacing="0" w:after="120" w:afterAutospacing="0" w:line="288" w:lineRule="auto"/>
        <w:ind w:left="0" w:right="0" w:firstLine="480" w:firstLineChars="20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5、谈判有效期30天</w:t>
      </w:r>
    </w:p>
    <w:p w14:paraId="0873942C">
      <w:pPr>
        <w:keepNext w:val="0"/>
        <w:keepLines w:val="0"/>
        <w:widowControl w:val="0"/>
        <w:suppressLineNumbers w:val="0"/>
        <w:spacing w:before="120" w:beforeAutospacing="0" w:after="120" w:afterAutospacing="0" w:line="288" w:lineRule="auto"/>
        <w:ind w:left="0" w:right="0" w:firstLine="480" w:firstLineChars="200"/>
        <w:jc w:val="left"/>
        <w:rPr>
          <w:rFonts w:ascii="仿宋_GB2312" w:hAnsi="宋体" w:eastAsia="仿宋_GB2312"/>
          <w:sz w:val="24"/>
          <w:szCs w:val="24"/>
        </w:rPr>
      </w:pPr>
      <w:r>
        <w:rPr>
          <w:rFonts w:hint="eastAsia" w:ascii="仿宋_GB2312" w:hAnsi="宋体" w:eastAsia="仿宋_GB2312" w:cs="Times New Roman"/>
          <w:sz w:val="24"/>
          <w:szCs w:val="24"/>
        </w:rPr>
        <w:t>6、我方愿意提供贵单位可能另外要求的、与谈判有关的文件资料，并保证我方已提供和将要提供的文件是真实的、准确的。</w:t>
      </w:r>
    </w:p>
    <w:p w14:paraId="67FD6413">
      <w:pPr>
        <w:spacing w:line="380" w:lineRule="exact"/>
        <w:rPr>
          <w:rFonts w:ascii="仿宋_GB2312" w:hAnsi="宋体" w:eastAsia="仿宋_GB2312"/>
          <w:sz w:val="24"/>
          <w:szCs w:val="24"/>
        </w:rPr>
      </w:pPr>
    </w:p>
    <w:p w14:paraId="22D87A45">
      <w:pPr>
        <w:spacing w:line="480" w:lineRule="auto"/>
        <w:rPr>
          <w:rFonts w:ascii="仿宋_GB2312" w:hAnsi="宋体" w:eastAsia="仿宋_GB2312"/>
          <w:sz w:val="24"/>
          <w:szCs w:val="24"/>
        </w:rPr>
      </w:pPr>
      <w:r>
        <w:rPr>
          <w:rFonts w:hint="eastAsia" w:ascii="仿宋_GB2312" w:hAnsi="宋体" w:eastAsia="仿宋_GB2312"/>
          <w:sz w:val="24"/>
          <w:szCs w:val="24"/>
        </w:rPr>
        <w:t>供应商名称（盖章）：</w:t>
      </w:r>
      <w:r>
        <w:rPr>
          <w:rFonts w:ascii="仿宋_GB2312" w:hAnsi="宋体" w:eastAsia="仿宋_GB2312"/>
          <w:sz w:val="24"/>
          <w:szCs w:val="24"/>
        </w:rPr>
        <w:t xml:space="preserve"> </w:t>
      </w:r>
    </w:p>
    <w:p w14:paraId="2958A665">
      <w:pPr>
        <w:spacing w:line="480" w:lineRule="auto"/>
        <w:rPr>
          <w:rFonts w:ascii="仿宋_GB2312" w:hAnsi="宋体" w:eastAsia="仿宋_GB2312"/>
          <w:sz w:val="24"/>
          <w:szCs w:val="24"/>
          <w:u w:val="single"/>
        </w:rPr>
      </w:pPr>
      <w:r>
        <w:rPr>
          <w:rFonts w:hint="eastAsia" w:ascii="仿宋_GB2312" w:hAnsi="宋体" w:eastAsia="仿宋_GB2312"/>
          <w:sz w:val="24"/>
          <w:szCs w:val="24"/>
        </w:rPr>
        <w:t>供应商授权代表（签字或</w:t>
      </w:r>
      <w:r>
        <w:rPr>
          <w:rFonts w:ascii="仿宋_GB2312" w:hAnsi="宋体" w:eastAsia="仿宋_GB2312"/>
          <w:sz w:val="24"/>
          <w:szCs w:val="24"/>
        </w:rPr>
        <w:t>盖章</w:t>
      </w:r>
      <w:r>
        <w:rPr>
          <w:rFonts w:hint="eastAsia" w:ascii="仿宋_GB2312" w:hAnsi="宋体" w:eastAsia="仿宋_GB2312"/>
          <w:sz w:val="24"/>
          <w:szCs w:val="24"/>
        </w:rPr>
        <w:t>）：</w:t>
      </w:r>
    </w:p>
    <w:p w14:paraId="0A23F06E">
      <w:pPr>
        <w:spacing w:line="480" w:lineRule="auto"/>
        <w:rPr>
          <w:rFonts w:ascii="仿宋_GB2312" w:hAnsi="宋体" w:eastAsia="仿宋_GB2312"/>
          <w:sz w:val="24"/>
          <w:szCs w:val="24"/>
        </w:rPr>
      </w:pPr>
      <w:r>
        <w:rPr>
          <w:rFonts w:hint="eastAsia" w:ascii="仿宋_GB2312" w:hAnsi="宋体" w:eastAsia="仿宋_GB2312"/>
          <w:sz w:val="24"/>
          <w:szCs w:val="24"/>
        </w:rPr>
        <w:t>日 期：</w:t>
      </w:r>
    </w:p>
    <w:p w14:paraId="09D3D75C">
      <w:pPr>
        <w:spacing w:line="480" w:lineRule="auto"/>
        <w:rPr>
          <w:rFonts w:ascii="仿宋_GB2312" w:hAnsi="宋体" w:eastAsia="仿宋_GB2312"/>
          <w:sz w:val="24"/>
          <w:szCs w:val="24"/>
        </w:rPr>
      </w:pPr>
      <w:r>
        <w:rPr>
          <w:rFonts w:hint="eastAsia" w:ascii="仿宋_GB2312" w:hAnsi="宋体" w:eastAsia="仿宋_GB2312"/>
          <w:sz w:val="24"/>
          <w:szCs w:val="24"/>
        </w:rPr>
        <w:t xml:space="preserve">通讯地址：                </w:t>
      </w:r>
    </w:p>
    <w:p w14:paraId="3E11726B">
      <w:pPr>
        <w:spacing w:line="480" w:lineRule="auto"/>
        <w:rPr>
          <w:rFonts w:ascii="仿宋_GB2312" w:hAnsi="宋体" w:eastAsia="仿宋_GB2312"/>
          <w:sz w:val="24"/>
          <w:szCs w:val="24"/>
        </w:rPr>
      </w:pPr>
      <w:r>
        <w:rPr>
          <w:rFonts w:hint="eastAsia" w:ascii="仿宋_GB2312" w:hAnsi="宋体" w:eastAsia="仿宋_GB2312"/>
          <w:sz w:val="24"/>
          <w:szCs w:val="24"/>
        </w:rPr>
        <w:t>电   话：</w:t>
      </w:r>
    </w:p>
    <w:p w14:paraId="1F271182">
      <w:pPr>
        <w:spacing w:line="480" w:lineRule="auto"/>
        <w:rPr>
          <w:rFonts w:ascii="仿宋_GB2312" w:hAnsi="宋体" w:eastAsia="仿宋_GB2312"/>
          <w:sz w:val="24"/>
          <w:szCs w:val="24"/>
        </w:rPr>
      </w:pPr>
      <w:r>
        <w:rPr>
          <w:rFonts w:hint="eastAsia" w:ascii="仿宋_GB2312" w:hAnsi="宋体" w:eastAsia="仿宋_GB2312"/>
          <w:sz w:val="24"/>
          <w:szCs w:val="24"/>
        </w:rPr>
        <w:t xml:space="preserve">供应商开户行: </w:t>
      </w:r>
    </w:p>
    <w:p w14:paraId="4F093B7A">
      <w:pPr>
        <w:spacing w:line="480" w:lineRule="auto"/>
        <w:rPr>
          <w:rFonts w:ascii="仿宋_GB2312" w:hAnsi="宋体" w:eastAsia="仿宋_GB2312"/>
          <w:sz w:val="24"/>
          <w:szCs w:val="24"/>
        </w:rPr>
      </w:pPr>
      <w:r>
        <w:rPr>
          <w:rFonts w:hint="eastAsia" w:ascii="仿宋_GB2312" w:hAnsi="宋体" w:eastAsia="仿宋_GB2312"/>
          <w:sz w:val="24"/>
          <w:szCs w:val="24"/>
        </w:rPr>
        <w:t xml:space="preserve">账号:                                </w:t>
      </w:r>
    </w:p>
    <w:p w14:paraId="61DB57EF">
      <w:pPr>
        <w:pStyle w:val="3"/>
        <w:jc w:val="center"/>
        <w:rPr>
          <w:rFonts w:hint="eastAsia" w:eastAsia="黑体"/>
          <w:lang w:eastAsia="zh-CN"/>
        </w:rPr>
      </w:pPr>
      <w:r>
        <w:rPr>
          <w:rFonts w:hint="eastAsia"/>
          <w:sz w:val="24"/>
          <w:szCs w:val="24"/>
        </w:rPr>
        <w:br w:type="page"/>
      </w:r>
      <w:r>
        <w:rPr>
          <w:rFonts w:hint="eastAsia"/>
        </w:rPr>
        <w:t xml:space="preserve">二 </w:t>
      </w:r>
      <w:r>
        <w:rPr>
          <w:rFonts w:hint="eastAsia"/>
          <w:lang w:val="en-US" w:eastAsia="zh-CN"/>
        </w:rPr>
        <w:t>采购竞争性</w:t>
      </w:r>
      <w:r>
        <w:rPr>
          <w:rFonts w:hint="eastAsia"/>
        </w:rPr>
        <w:t>谈判报价表</w:t>
      </w:r>
      <w:r>
        <w:rPr>
          <w:rFonts w:hint="eastAsia"/>
          <w:lang w:eastAsia="zh-CN"/>
        </w:rPr>
        <w:t>（</w:t>
      </w:r>
      <w:r>
        <w:rPr>
          <w:rFonts w:hint="eastAsia"/>
          <w:lang w:val="en-US" w:eastAsia="zh-CN"/>
        </w:rPr>
        <w:t>第X次</w:t>
      </w:r>
      <w:r>
        <w:rPr>
          <w:rFonts w:hint="eastAsia"/>
          <w:lang w:eastAsia="zh-CN"/>
        </w:rPr>
        <w:t>）</w:t>
      </w:r>
    </w:p>
    <w:p w14:paraId="38385EA6">
      <w:pPr>
        <w:spacing w:line="380" w:lineRule="exact"/>
        <w:rPr>
          <w:rFonts w:ascii="仿宋_GB2312" w:hAnsi="宋体" w:eastAsia="仿宋_GB2312"/>
          <w:sz w:val="28"/>
          <w:szCs w:val="28"/>
        </w:rPr>
      </w:pPr>
      <w:r>
        <w:rPr>
          <w:rFonts w:hint="eastAsia" w:ascii="仿宋_GB2312" w:hAnsi="宋体" w:eastAsia="仿宋_GB2312"/>
          <w:sz w:val="28"/>
          <w:szCs w:val="28"/>
        </w:rPr>
        <w:t>供应商名称:</w:t>
      </w:r>
    </w:p>
    <w:tbl>
      <w:tblPr>
        <w:tblStyle w:val="7"/>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55"/>
        <w:gridCol w:w="6906"/>
      </w:tblGrid>
      <w:tr w14:paraId="4380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562FB2B5">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项目名称</w:t>
            </w:r>
          </w:p>
        </w:tc>
        <w:tc>
          <w:tcPr>
            <w:tcW w:w="6906" w:type="dxa"/>
            <w:tcMar>
              <w:top w:w="60" w:type="dxa"/>
              <w:left w:w="120" w:type="dxa"/>
              <w:bottom w:w="30" w:type="dxa"/>
              <w:right w:w="120" w:type="dxa"/>
            </w:tcMar>
          </w:tcPr>
          <w:p w14:paraId="46CDF584">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长垣市地震灾害损失预评估项目</w:t>
            </w:r>
            <w:r>
              <w:rPr>
                <w:rFonts w:hint="eastAsia" w:ascii="仿宋_GB2312" w:hAnsi="宋体" w:eastAsia="仿宋_GB2312"/>
                <w:sz w:val="24"/>
                <w:szCs w:val="24"/>
                <w:lang w:val="en-US" w:eastAsia="zh-CN"/>
              </w:rPr>
              <w:t>调查评估及数据处理</w:t>
            </w:r>
          </w:p>
        </w:tc>
      </w:tr>
      <w:tr w14:paraId="7F31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74" w:hRule="atLeast"/>
        </w:trPr>
        <w:tc>
          <w:tcPr>
            <w:tcW w:w="1955" w:type="dxa"/>
            <w:tcMar>
              <w:top w:w="60" w:type="dxa"/>
              <w:left w:w="120" w:type="dxa"/>
              <w:bottom w:w="30" w:type="dxa"/>
              <w:right w:w="120" w:type="dxa"/>
            </w:tcMar>
          </w:tcPr>
          <w:p w14:paraId="6CFEF4FA">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自行竞谈报价</w:t>
            </w:r>
          </w:p>
        </w:tc>
        <w:tc>
          <w:tcPr>
            <w:tcW w:w="6906" w:type="dxa"/>
            <w:tcMar>
              <w:top w:w="60" w:type="dxa"/>
              <w:left w:w="120" w:type="dxa"/>
              <w:bottom w:w="30" w:type="dxa"/>
              <w:right w:w="120" w:type="dxa"/>
            </w:tcMar>
          </w:tcPr>
          <w:p w14:paraId="0222F359">
            <w:pPr>
              <w:keepNext w:val="0"/>
              <w:keepLines w:val="0"/>
              <w:widowControl w:val="0"/>
              <w:suppressLineNumbers w:val="0"/>
              <w:spacing w:before="120" w:beforeAutospacing="0" w:after="120" w:afterAutospacing="0" w:line="288" w:lineRule="auto"/>
              <w:ind w:left="0" w:right="0" w:firstLine="480" w:firstLineChars="20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 xml:space="preserve">人民币（小写）: </w:t>
            </w:r>
            <w:r>
              <w:rPr>
                <w:rFonts w:hint="eastAsia" w:ascii="仿宋_GB2312" w:hAnsi="宋体" w:eastAsia="仿宋_GB2312"/>
                <w:sz w:val="24"/>
                <w:szCs w:val="24"/>
                <w:u w:val="single"/>
                <w:lang w:val="en-US" w:eastAsia="zh-CN"/>
              </w:rPr>
              <w:t xml:space="preserve">              </w:t>
            </w:r>
            <w:r>
              <w:rPr>
                <w:rFonts w:hint="default" w:ascii="仿宋_GB2312" w:hAnsi="宋体" w:eastAsia="仿宋_GB2312"/>
                <w:sz w:val="24"/>
                <w:szCs w:val="24"/>
                <w:lang w:val="en-US" w:eastAsia="zh-CN"/>
              </w:rPr>
              <w:t>元</w:t>
            </w:r>
          </w:p>
          <w:p w14:paraId="62E71B10">
            <w:pPr>
              <w:keepNext w:val="0"/>
              <w:keepLines w:val="0"/>
              <w:widowControl w:val="0"/>
              <w:suppressLineNumbers w:val="0"/>
              <w:spacing w:before="120" w:beforeAutospacing="0" w:after="120" w:afterAutospacing="0" w:line="288" w:lineRule="auto"/>
              <w:ind w:left="0" w:right="0" w:firstLine="480" w:firstLineChars="20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 xml:space="preserve">（大写）: </w:t>
            </w:r>
            <w:r>
              <w:rPr>
                <w:rFonts w:hint="eastAsia" w:ascii="仿宋_GB2312" w:hAnsi="宋体" w:eastAsia="仿宋_GB2312"/>
                <w:sz w:val="24"/>
                <w:szCs w:val="24"/>
                <w:u w:val="single"/>
                <w:lang w:val="en-US" w:eastAsia="zh-CN"/>
              </w:rPr>
              <w:t xml:space="preserve">                    </w:t>
            </w:r>
            <w:r>
              <w:rPr>
                <w:rFonts w:hint="default" w:ascii="仿宋_GB2312" w:hAnsi="宋体" w:eastAsia="仿宋_GB2312"/>
                <w:sz w:val="24"/>
                <w:szCs w:val="24"/>
                <w:lang w:val="en-US" w:eastAsia="zh-CN"/>
              </w:rPr>
              <w:t>元</w:t>
            </w:r>
          </w:p>
          <w:p w14:paraId="0AF931E9">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（包干价，包含完成项目全部工作内容的人工、设备、耗材、航拍、数据处理、成果编制、税费等相关费用）</w:t>
            </w:r>
          </w:p>
        </w:tc>
      </w:tr>
      <w:tr w14:paraId="6B01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2" w:hRule="atLeast"/>
        </w:trPr>
        <w:tc>
          <w:tcPr>
            <w:tcW w:w="1955" w:type="dxa"/>
            <w:tcMar>
              <w:top w:w="60" w:type="dxa"/>
              <w:left w:w="120" w:type="dxa"/>
              <w:bottom w:w="30" w:type="dxa"/>
              <w:right w:w="120" w:type="dxa"/>
            </w:tcMar>
          </w:tcPr>
          <w:p w14:paraId="71CB25CD">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服务期限</w:t>
            </w:r>
          </w:p>
        </w:tc>
        <w:tc>
          <w:tcPr>
            <w:tcW w:w="6906" w:type="dxa"/>
            <w:tcMar>
              <w:top w:w="60" w:type="dxa"/>
              <w:left w:w="120" w:type="dxa"/>
              <w:bottom w:w="30" w:type="dxa"/>
              <w:right w:w="120" w:type="dxa"/>
            </w:tcMar>
          </w:tcPr>
          <w:p w14:paraId="4EC460EB">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从</w:t>
            </w:r>
            <w:r>
              <w:rPr>
                <w:rFonts w:hint="eastAsia" w:ascii="仿宋_GB2312" w:hAnsi="宋体" w:eastAsia="仿宋_GB2312"/>
                <w:sz w:val="24"/>
                <w:szCs w:val="24"/>
                <w:lang w:val="en-US" w:eastAsia="zh-CN"/>
              </w:rPr>
              <w:t>签订合同</w:t>
            </w:r>
            <w:r>
              <w:rPr>
                <w:rFonts w:hint="default" w:ascii="仿宋_GB2312" w:hAnsi="宋体" w:eastAsia="仿宋_GB2312"/>
                <w:sz w:val="24"/>
                <w:szCs w:val="24"/>
                <w:lang w:val="en-US" w:eastAsia="zh-CN"/>
              </w:rPr>
              <w:t>之日起1</w:t>
            </w:r>
            <w:r>
              <w:rPr>
                <w:rFonts w:hint="eastAsia" w:ascii="仿宋_GB2312" w:hAnsi="宋体" w:eastAsia="仿宋_GB2312"/>
                <w:sz w:val="24"/>
                <w:szCs w:val="24"/>
                <w:lang w:val="en-US" w:eastAsia="zh-CN"/>
              </w:rPr>
              <w:t>0</w:t>
            </w:r>
            <w:r>
              <w:rPr>
                <w:rFonts w:hint="default" w:ascii="仿宋_GB2312" w:hAnsi="宋体" w:eastAsia="仿宋_GB2312"/>
                <w:sz w:val="24"/>
                <w:szCs w:val="24"/>
                <w:lang w:val="en-US" w:eastAsia="zh-CN"/>
              </w:rPr>
              <w:t>日</w:t>
            </w:r>
            <w:r>
              <w:rPr>
                <w:rFonts w:hint="eastAsia" w:ascii="仿宋_GB2312" w:hAnsi="宋体" w:eastAsia="仿宋_GB2312"/>
                <w:sz w:val="24"/>
                <w:szCs w:val="24"/>
                <w:lang w:val="en-US" w:eastAsia="zh-CN"/>
              </w:rPr>
              <w:t>内</w:t>
            </w:r>
            <w:r>
              <w:rPr>
                <w:rFonts w:hint="default" w:ascii="仿宋_GB2312" w:hAnsi="宋体" w:eastAsia="仿宋_GB2312"/>
                <w:sz w:val="24"/>
                <w:szCs w:val="24"/>
                <w:lang w:val="en-US" w:eastAsia="zh-CN"/>
              </w:rPr>
              <w:t>，按采购人工作安排完成全部工作并提交合格成果</w:t>
            </w:r>
          </w:p>
        </w:tc>
      </w:tr>
      <w:tr w14:paraId="759C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2E7133C1">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质量要求</w:t>
            </w:r>
          </w:p>
        </w:tc>
        <w:tc>
          <w:tcPr>
            <w:tcW w:w="6906" w:type="dxa"/>
            <w:tcMar>
              <w:top w:w="60" w:type="dxa"/>
              <w:left w:w="120" w:type="dxa"/>
              <w:bottom w:w="30" w:type="dxa"/>
              <w:right w:w="120" w:type="dxa"/>
            </w:tcMar>
          </w:tcPr>
          <w:p w14:paraId="522EE234">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符合地震灾害损失评估等相关行业规范、国家现行技术标准及采购人项目技术要求，成果通过采购人验收</w:t>
            </w:r>
          </w:p>
        </w:tc>
      </w:tr>
      <w:tr w14:paraId="3B0E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7E4E4C9A">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服务期发生问题解决时间</w:t>
            </w:r>
          </w:p>
        </w:tc>
        <w:tc>
          <w:tcPr>
            <w:tcW w:w="6906" w:type="dxa"/>
            <w:tcMar>
              <w:top w:w="60" w:type="dxa"/>
              <w:left w:w="120" w:type="dxa"/>
              <w:bottom w:w="30" w:type="dxa"/>
              <w:right w:w="120" w:type="dxa"/>
            </w:tcMar>
          </w:tcPr>
          <w:p w14:paraId="044F1B5E">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收到通知后1天内提交书面解决方案，数据/分析问题24小时内修正，现场/航拍问题48小时内整改</w:t>
            </w:r>
          </w:p>
        </w:tc>
      </w:tr>
      <w:tr w14:paraId="27E5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1" w:hRule="atLeast"/>
        </w:trPr>
        <w:tc>
          <w:tcPr>
            <w:tcW w:w="1955" w:type="dxa"/>
            <w:tcMar>
              <w:top w:w="60" w:type="dxa"/>
              <w:left w:w="120" w:type="dxa"/>
              <w:bottom w:w="30" w:type="dxa"/>
              <w:right w:w="120" w:type="dxa"/>
            </w:tcMar>
          </w:tcPr>
          <w:p w14:paraId="3A87482D">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谈判响应文件有效期</w:t>
            </w:r>
          </w:p>
        </w:tc>
        <w:tc>
          <w:tcPr>
            <w:tcW w:w="6906" w:type="dxa"/>
            <w:tcMar>
              <w:top w:w="60" w:type="dxa"/>
              <w:left w:w="120" w:type="dxa"/>
              <w:bottom w:w="30" w:type="dxa"/>
              <w:right w:w="120" w:type="dxa"/>
            </w:tcMar>
          </w:tcPr>
          <w:p w14:paraId="65B3BE57">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30天（从谈判之日起）</w:t>
            </w:r>
          </w:p>
        </w:tc>
      </w:tr>
      <w:tr w14:paraId="4FC6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2132AB8D">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费用说明</w:t>
            </w:r>
          </w:p>
        </w:tc>
        <w:tc>
          <w:tcPr>
            <w:tcW w:w="6906" w:type="dxa"/>
            <w:tcMar>
              <w:top w:w="60" w:type="dxa"/>
              <w:left w:w="120" w:type="dxa"/>
              <w:bottom w:w="30" w:type="dxa"/>
              <w:right w:w="120" w:type="dxa"/>
            </w:tcMar>
          </w:tcPr>
          <w:p w14:paraId="4FA9DDA4">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报价为包干价，包含人工、设备、耗材、航拍、数据处理、成果编制、税费等所有相关费用，采购人不再另行支付其他费用</w:t>
            </w:r>
          </w:p>
        </w:tc>
      </w:tr>
    </w:tbl>
    <w:p w14:paraId="0850E618">
      <w:pPr>
        <w:spacing w:line="380" w:lineRule="exact"/>
        <w:rPr>
          <w:rFonts w:ascii="仿宋_GB2312" w:hAnsi="宋体" w:eastAsia="仿宋_GB2312"/>
          <w:sz w:val="28"/>
          <w:szCs w:val="28"/>
        </w:rPr>
      </w:pPr>
    </w:p>
    <w:p w14:paraId="56948A9B">
      <w:pPr>
        <w:spacing w:line="480" w:lineRule="auto"/>
        <w:ind w:firstLine="3720" w:firstLineChars="1550"/>
        <w:rPr>
          <w:rFonts w:ascii="仿宋_GB2312" w:hAnsi="宋体" w:eastAsia="仿宋_GB2312"/>
          <w:sz w:val="24"/>
          <w:szCs w:val="24"/>
          <w:u w:val="single"/>
        </w:rPr>
      </w:pPr>
      <w:r>
        <w:rPr>
          <w:rFonts w:hint="eastAsia" w:ascii="仿宋_GB2312" w:hAnsi="宋体" w:eastAsia="仿宋_GB2312"/>
          <w:sz w:val="24"/>
          <w:szCs w:val="24"/>
        </w:rPr>
        <w:t>供应商（盖章)：</w:t>
      </w:r>
      <w:r>
        <w:rPr>
          <w:rFonts w:hint="eastAsia" w:ascii="仿宋_GB2312" w:hAnsi="宋体" w:eastAsia="仿宋_GB2312"/>
          <w:sz w:val="24"/>
          <w:szCs w:val="24"/>
          <w:u w:val="single"/>
        </w:rPr>
        <w:t xml:space="preserve">                  </w:t>
      </w:r>
    </w:p>
    <w:p w14:paraId="501350A5">
      <w:pPr>
        <w:spacing w:line="480" w:lineRule="auto"/>
        <w:ind w:firstLine="1200" w:firstLineChars="500"/>
        <w:jc w:val="left"/>
        <w:rPr>
          <w:rFonts w:ascii="仿宋_GB2312" w:hAnsi="宋体" w:eastAsia="仿宋_GB2312"/>
          <w:kern w:val="0"/>
          <w:sz w:val="24"/>
          <w:szCs w:val="24"/>
        </w:rPr>
      </w:pPr>
      <w:r>
        <w:rPr>
          <w:rFonts w:hint="eastAsia" w:ascii="仿宋_GB2312" w:hAnsi="宋体" w:eastAsia="仿宋_GB2312"/>
          <w:sz w:val="24"/>
          <w:szCs w:val="24"/>
        </w:rPr>
        <w:t>法定代表人或授权代表（签字或</w:t>
      </w:r>
      <w:r>
        <w:rPr>
          <w:rFonts w:ascii="仿宋_GB2312" w:hAnsi="宋体" w:eastAsia="仿宋_GB2312"/>
          <w:sz w:val="24"/>
          <w:szCs w:val="24"/>
        </w:rPr>
        <w:t>盖章</w:t>
      </w:r>
      <w:r>
        <w:rPr>
          <w:rFonts w:hint="eastAsia" w:ascii="仿宋_GB2312" w:hAnsi="宋体" w:eastAsia="仿宋_GB2312"/>
          <w:sz w:val="24"/>
          <w:szCs w:val="24"/>
        </w:rPr>
        <w:t>）：</w:t>
      </w:r>
      <w:r>
        <w:rPr>
          <w:rFonts w:hint="eastAsia" w:ascii="仿宋_GB2312" w:hAnsi="宋体" w:eastAsia="仿宋_GB2312"/>
          <w:sz w:val="24"/>
          <w:szCs w:val="24"/>
          <w:u w:val="single"/>
        </w:rPr>
        <w:t xml:space="preserve">                </w:t>
      </w:r>
      <w:r>
        <w:rPr>
          <w:rFonts w:hint="eastAsia" w:ascii="仿宋_GB2312" w:hAnsi="宋体" w:eastAsia="仿宋_GB2312"/>
          <w:kern w:val="0"/>
          <w:sz w:val="24"/>
          <w:szCs w:val="24"/>
        </w:rPr>
        <w:t xml:space="preserve">                            </w:t>
      </w:r>
      <w:r>
        <w:rPr>
          <w:rFonts w:ascii="仿宋_GB2312" w:hAnsi="宋体" w:eastAsia="仿宋_GB2312"/>
          <w:kern w:val="0"/>
          <w:sz w:val="24"/>
          <w:szCs w:val="24"/>
        </w:rPr>
        <w:t xml:space="preserve"> </w:t>
      </w:r>
      <w:r>
        <w:rPr>
          <w:rFonts w:hint="eastAsia" w:ascii="仿宋_GB2312" w:hAnsi="宋体" w:eastAsia="仿宋_GB2312"/>
          <w:kern w:val="0"/>
          <w:sz w:val="24"/>
          <w:szCs w:val="24"/>
        </w:rPr>
        <w:t xml:space="preserve"> </w:t>
      </w:r>
    </w:p>
    <w:p w14:paraId="5B400DA7">
      <w:pPr>
        <w:spacing w:line="480" w:lineRule="auto"/>
        <w:ind w:firstLine="482"/>
        <w:jc w:val="right"/>
        <w:rPr>
          <w:rFonts w:hint="eastAsia" w:ascii="仿宋_GB2312" w:hAnsi="宋体" w:eastAsia="仿宋_GB2312"/>
          <w:kern w:val="0"/>
          <w:sz w:val="24"/>
          <w:szCs w:val="24"/>
        </w:rPr>
      </w:pPr>
      <w:r>
        <w:rPr>
          <w:rFonts w:hint="eastAsia" w:ascii="仿宋_GB2312" w:hAnsi="宋体" w:eastAsia="仿宋_GB2312"/>
          <w:kern w:val="0"/>
          <w:sz w:val="24"/>
          <w:szCs w:val="24"/>
        </w:rPr>
        <w:t xml:space="preserve">年   </w:t>
      </w:r>
      <w:r>
        <w:rPr>
          <w:rFonts w:ascii="仿宋_GB2312" w:hAnsi="宋体" w:eastAsia="仿宋_GB2312"/>
          <w:kern w:val="0"/>
          <w:sz w:val="24"/>
          <w:szCs w:val="24"/>
        </w:rPr>
        <w:t xml:space="preserve"> </w:t>
      </w:r>
      <w:r>
        <w:rPr>
          <w:rFonts w:hint="eastAsia" w:ascii="仿宋_GB2312" w:hAnsi="宋体" w:eastAsia="仿宋_GB2312"/>
          <w:kern w:val="0"/>
          <w:sz w:val="24"/>
          <w:szCs w:val="24"/>
        </w:rPr>
        <w:t xml:space="preserve">  月     日</w:t>
      </w:r>
    </w:p>
    <w:p w14:paraId="13095D05">
      <w:pPr>
        <w:pStyle w:val="4"/>
      </w:pPr>
      <w:r>
        <w:rPr>
          <w:rFonts w:hint="eastAsia" w:hAnsi="宋体"/>
          <w:b/>
          <w:bCs/>
          <w:lang w:val="en-US" w:eastAsia="zh-CN"/>
        </w:rPr>
        <w:t>注：本报价表同样适用于二次报价</w:t>
      </w:r>
      <w:r>
        <w:rPr>
          <w:rFonts w:hint="eastAsia" w:hAnsi="宋体"/>
        </w:rPr>
        <w:br w:type="page"/>
      </w:r>
    </w:p>
    <w:p w14:paraId="2266F862">
      <w:pPr>
        <w:pStyle w:val="3"/>
        <w:ind w:left="0" w:leftChars="0" w:firstLine="0" w:firstLineChars="0"/>
        <w:jc w:val="center"/>
        <w:rPr>
          <w:rFonts w:hint="eastAsia"/>
        </w:rPr>
      </w:pPr>
      <w:r>
        <w:rPr>
          <w:rFonts w:hint="eastAsia"/>
        </w:rPr>
        <w:t>三 法定代表人授权书</w:t>
      </w:r>
    </w:p>
    <w:p w14:paraId="04CC79AE"/>
    <w:p w14:paraId="792FFAA4">
      <w:pPr>
        <w:spacing w:line="360" w:lineRule="auto"/>
        <w:rPr>
          <w:rFonts w:ascii="仿宋_GB2312" w:hAnsi="宋体" w:eastAsia="仿宋_GB2312"/>
          <w:sz w:val="24"/>
        </w:rPr>
      </w:pPr>
      <w:r>
        <w:rPr>
          <w:rFonts w:hint="eastAsia" w:ascii="仿宋_GB2312" w:hAnsi="宋体" w:eastAsia="仿宋_GB2312"/>
          <w:sz w:val="28"/>
          <w:szCs w:val="28"/>
        </w:rPr>
        <w:t xml:space="preserve">    </w:t>
      </w:r>
      <w:r>
        <w:rPr>
          <w:rFonts w:hint="eastAsia" w:ascii="仿宋_GB2312" w:hAnsi="宋体" w:eastAsia="仿宋_GB2312"/>
          <w:sz w:val="24"/>
        </w:rPr>
        <w:t>本授权书声明：注册于（</w:t>
      </w:r>
      <w:r>
        <w:rPr>
          <w:rFonts w:hint="eastAsia" w:ascii="仿宋_GB2312" w:hAnsi="宋体" w:eastAsia="仿宋_GB2312"/>
          <w:sz w:val="24"/>
          <w:u w:val="single"/>
        </w:rPr>
        <w:t>注册地址名称</w:t>
      </w:r>
      <w:r>
        <w:rPr>
          <w:rFonts w:hint="eastAsia" w:ascii="仿宋_GB2312" w:hAnsi="宋体" w:eastAsia="仿宋_GB2312"/>
          <w:sz w:val="24"/>
        </w:rPr>
        <w:t>）的(</w:t>
      </w:r>
      <w:r>
        <w:rPr>
          <w:rFonts w:hint="eastAsia" w:ascii="仿宋_GB2312" w:hAnsi="宋体" w:eastAsia="仿宋_GB2312"/>
          <w:sz w:val="24"/>
          <w:u w:val="single"/>
        </w:rPr>
        <w:t>谈判供应商全名</w:t>
      </w:r>
      <w:r>
        <w:rPr>
          <w:rFonts w:hint="eastAsia" w:ascii="仿宋_GB2312" w:hAnsi="宋体" w:eastAsia="仿宋_GB2312"/>
          <w:sz w:val="24"/>
        </w:rPr>
        <w:t>)的在下面签字的(</w:t>
      </w:r>
      <w:r>
        <w:rPr>
          <w:rFonts w:hint="eastAsia" w:ascii="仿宋_GB2312" w:hAnsi="宋体" w:eastAsia="仿宋_GB2312"/>
          <w:sz w:val="24"/>
          <w:u w:val="single"/>
        </w:rPr>
        <w:t>法定代表人姓名、职务</w:t>
      </w:r>
      <w:r>
        <w:rPr>
          <w:rFonts w:hint="eastAsia" w:ascii="仿宋_GB2312" w:hAnsi="宋体" w:eastAsia="仿宋_GB2312"/>
          <w:sz w:val="24"/>
        </w:rPr>
        <w:t>)代表本公司授权（</w:t>
      </w:r>
      <w:r>
        <w:rPr>
          <w:rFonts w:hint="eastAsia" w:ascii="仿宋_GB2312" w:hAnsi="宋体" w:eastAsia="仿宋_GB2312"/>
          <w:sz w:val="24"/>
          <w:u w:val="single"/>
        </w:rPr>
        <w:t>单位名称</w:t>
      </w:r>
      <w:r>
        <w:rPr>
          <w:rFonts w:hint="eastAsia" w:ascii="仿宋_GB2312" w:hAnsi="宋体" w:eastAsia="仿宋_GB2312"/>
          <w:sz w:val="24"/>
        </w:rPr>
        <w:t>）的在下面签字的</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u w:val="single"/>
        </w:rPr>
        <w:t>被授权人的姓名、职务</w:t>
      </w:r>
      <w:r>
        <w:rPr>
          <w:rFonts w:hint="eastAsia" w:ascii="仿宋_GB2312" w:hAnsi="宋体" w:eastAsia="仿宋_GB2312"/>
          <w:sz w:val="24"/>
        </w:rPr>
        <w:t>）为本公司的合法代理人，就</w:t>
      </w:r>
      <w:r>
        <w:rPr>
          <w:rFonts w:hint="eastAsia" w:ascii="仿宋_GB2312" w:hAnsi="宋体" w:eastAsia="仿宋_GB2312"/>
          <w:sz w:val="24"/>
          <w:lang w:val="en-US" w:eastAsia="zh-CN"/>
        </w:rPr>
        <w:t>采购内容</w:t>
      </w:r>
      <w:r>
        <w:rPr>
          <w:rFonts w:hint="eastAsia" w:ascii="仿宋_GB2312" w:hAnsi="宋体" w:eastAsia="仿宋_GB2312"/>
          <w:sz w:val="24"/>
        </w:rPr>
        <w:t>为</w:t>
      </w:r>
      <w:r>
        <w:rPr>
          <w:rFonts w:hint="eastAsia" w:ascii="仿宋_GB2312" w:hAnsi="宋体" w:eastAsia="仿宋_GB2312"/>
          <w:sz w:val="24"/>
          <w:szCs w:val="24"/>
          <w:u w:val="single"/>
        </w:rPr>
        <w:t>长垣市地震灾害损失预评估项目</w:t>
      </w:r>
      <w:r>
        <w:rPr>
          <w:rFonts w:hint="eastAsia" w:ascii="仿宋_GB2312" w:hAnsi="宋体" w:eastAsia="仿宋_GB2312"/>
          <w:sz w:val="24"/>
          <w:szCs w:val="24"/>
          <w:u w:val="single"/>
          <w:lang w:val="en-US" w:eastAsia="zh-CN"/>
        </w:rPr>
        <w:t>调查评估及数据处理</w:t>
      </w:r>
      <w:r>
        <w:rPr>
          <w:rFonts w:hint="eastAsia" w:ascii="仿宋_GB2312" w:hAnsi="宋体" w:eastAsia="仿宋_GB2312"/>
          <w:sz w:val="24"/>
        </w:rPr>
        <w:t>（</w:t>
      </w:r>
      <w:r>
        <w:rPr>
          <w:rFonts w:hint="eastAsia" w:ascii="仿宋_GB2312" w:hAnsi="宋体" w:eastAsia="仿宋_GB2312"/>
          <w:sz w:val="24"/>
          <w:u w:val="single"/>
        </w:rPr>
        <w:t>项目名称</w:t>
      </w:r>
      <w:r>
        <w:rPr>
          <w:rFonts w:hint="eastAsia" w:ascii="仿宋_GB2312" w:hAnsi="宋体" w:eastAsia="仿宋_GB2312"/>
          <w:sz w:val="24"/>
        </w:rPr>
        <w:t>）的谈判及合同执行，以本公司名义处理一切与之有关的事务。</w:t>
      </w:r>
    </w:p>
    <w:p w14:paraId="0DB9F7CF">
      <w:pPr>
        <w:spacing w:line="360" w:lineRule="auto"/>
        <w:ind w:firstLine="480" w:firstLineChars="200"/>
        <w:rPr>
          <w:rFonts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p>
    <w:p w14:paraId="685CDD55">
      <w:pPr>
        <w:spacing w:after="120" w:line="380" w:lineRule="exact"/>
        <w:ind w:firstLine="480" w:firstLineChars="200"/>
        <w:rPr>
          <w:rFonts w:ascii="仿宋_GB2312" w:hAnsi="宋体" w:eastAsia="仿宋_GB2312"/>
          <w:sz w:val="24"/>
        </w:rPr>
      </w:pPr>
    </w:p>
    <w:p w14:paraId="1EDE33A6">
      <w:pPr>
        <w:spacing w:after="120" w:line="380" w:lineRule="exact"/>
        <w:ind w:firstLine="480" w:firstLineChars="200"/>
        <w:rPr>
          <w:rFonts w:ascii="仿宋_GB2312" w:hAnsi="宋体" w:eastAsia="仿宋_GB2312"/>
          <w:kern w:val="0"/>
          <w:sz w:val="24"/>
          <w:u w:val="single"/>
        </w:rPr>
      </w:pPr>
      <w:r>
        <w:rPr>
          <w:rFonts w:hint="eastAsia" w:ascii="仿宋_GB2312" w:hAnsi="宋体" w:eastAsia="仿宋_GB2312"/>
          <w:kern w:val="0"/>
          <w:sz w:val="24"/>
        </w:rPr>
        <w:t>单位名称（盖章）：</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p>
    <w:p w14:paraId="4495E4B9">
      <w:pPr>
        <w:spacing w:after="120" w:line="380" w:lineRule="exact"/>
        <w:ind w:firstLine="480" w:firstLineChars="200"/>
        <w:rPr>
          <w:rFonts w:ascii="仿宋_GB2312" w:hAnsi="宋体" w:eastAsia="仿宋_GB2312"/>
          <w:sz w:val="24"/>
        </w:rPr>
      </w:pPr>
    </w:p>
    <w:p w14:paraId="35A58DF1">
      <w:pPr>
        <w:spacing w:after="120" w:line="380" w:lineRule="exact"/>
        <w:ind w:firstLine="480" w:firstLineChars="200"/>
        <w:rPr>
          <w:rFonts w:ascii="仿宋_GB2312" w:hAnsi="宋体" w:eastAsia="仿宋_GB2312"/>
          <w:sz w:val="24"/>
        </w:rPr>
      </w:pPr>
    </w:p>
    <w:p w14:paraId="4B82BBC3">
      <w:pPr>
        <w:spacing w:after="120" w:line="380" w:lineRule="exact"/>
        <w:ind w:firstLine="480" w:firstLineChars="200"/>
        <w:rPr>
          <w:rFonts w:ascii="仿宋_GB2312" w:hAnsi="宋体" w:eastAsia="仿宋_GB2312"/>
          <w:kern w:val="0"/>
          <w:sz w:val="24"/>
          <w:u w:val="single"/>
        </w:rPr>
      </w:pPr>
      <w:r>
        <w:rPr>
          <w:rFonts w:hint="eastAsia" w:ascii="仿宋_GB2312" w:hAnsi="宋体" w:eastAsia="仿宋_GB2312"/>
          <w:kern w:val="0"/>
          <w:sz w:val="24"/>
        </w:rPr>
        <w:t>法定代表人（签字或盖章）：</w:t>
      </w:r>
      <w:r>
        <w:rPr>
          <w:rFonts w:hint="eastAsia" w:ascii="仿宋_GB2312" w:hAnsi="宋体" w:eastAsia="仿宋_GB2312"/>
          <w:kern w:val="0"/>
          <w:sz w:val="24"/>
          <w:u w:val="single"/>
        </w:rPr>
        <w:t xml:space="preserve">                      </w:t>
      </w:r>
    </w:p>
    <w:p w14:paraId="3AAFF98D">
      <w:pPr>
        <w:spacing w:after="120" w:line="380" w:lineRule="exact"/>
        <w:ind w:firstLine="480" w:firstLineChars="200"/>
        <w:rPr>
          <w:rFonts w:ascii="仿宋_GB2312" w:hAnsi="宋体" w:eastAsia="仿宋_GB2312"/>
          <w:kern w:val="0"/>
          <w:sz w:val="24"/>
        </w:rPr>
      </w:pPr>
    </w:p>
    <w:p w14:paraId="712EA927">
      <w:pPr>
        <w:spacing w:after="120" w:line="380" w:lineRule="exact"/>
        <w:ind w:firstLine="480" w:firstLineChars="200"/>
        <w:rPr>
          <w:rFonts w:ascii="仿宋_GB2312" w:hAnsi="宋体" w:eastAsia="仿宋_GB2312"/>
          <w:kern w:val="0"/>
          <w:sz w:val="24"/>
          <w:u w:val="single"/>
        </w:rPr>
      </w:pPr>
      <w:r>
        <w:rPr>
          <w:rFonts w:hint="eastAsia" w:ascii="仿宋_GB2312" w:hAnsi="宋体" w:eastAsia="仿宋_GB2312"/>
          <w:kern w:val="0"/>
          <w:sz w:val="24"/>
        </w:rPr>
        <w:t>被授权人（签字或盖章）：</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p>
    <w:p w14:paraId="43E7972F">
      <w:pPr>
        <w:spacing w:after="120" w:line="380" w:lineRule="exact"/>
        <w:rPr>
          <w:rFonts w:ascii="仿宋_GB2312" w:hAnsi="宋体" w:eastAsia="仿宋_GB2312"/>
          <w:kern w:val="0"/>
          <w:sz w:val="24"/>
        </w:rPr>
      </w:pPr>
    </w:p>
    <w:p w14:paraId="44398AC8">
      <w:pPr>
        <w:spacing w:after="120" w:line="380" w:lineRule="exact"/>
        <w:rPr>
          <w:rFonts w:ascii="仿宋_GB2312" w:hAnsi="宋体" w:eastAsia="仿宋_GB2312"/>
          <w:kern w:val="0"/>
          <w:sz w:val="28"/>
          <w:szCs w:val="28"/>
        </w:rPr>
      </w:pPr>
      <w:r>
        <w:rPr>
          <w:rFonts w:hint="eastAsia" w:ascii="仿宋_GB2312" w:hAnsi="宋体" w:eastAsia="仿宋_GB2312"/>
          <w:kern w:val="0"/>
          <w:sz w:val="24"/>
        </w:rPr>
        <w:t>附：法定代表人和被授权人身份证复印件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BE3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7FA60AD8">
            <w:pPr>
              <w:spacing w:after="120" w:line="380" w:lineRule="exact"/>
              <w:rPr>
                <w:rFonts w:ascii="仿宋_GB2312" w:hAnsi="宋体" w:eastAsia="仿宋_GB2312"/>
                <w:kern w:val="0"/>
                <w:sz w:val="28"/>
                <w:szCs w:val="28"/>
              </w:rPr>
            </w:pPr>
          </w:p>
          <w:p w14:paraId="17936292">
            <w:pPr>
              <w:spacing w:after="120" w:line="380" w:lineRule="exact"/>
              <w:rPr>
                <w:rFonts w:ascii="仿宋_GB2312" w:hAnsi="宋体" w:eastAsia="仿宋_GB2312"/>
                <w:kern w:val="0"/>
                <w:sz w:val="28"/>
                <w:szCs w:val="28"/>
              </w:rPr>
            </w:pPr>
          </w:p>
          <w:p w14:paraId="448856AF">
            <w:pPr>
              <w:spacing w:after="120" w:line="380" w:lineRule="exact"/>
              <w:rPr>
                <w:rFonts w:ascii="仿宋_GB2312" w:hAnsi="宋体" w:eastAsia="仿宋_GB2312"/>
                <w:kern w:val="0"/>
                <w:sz w:val="28"/>
                <w:szCs w:val="28"/>
              </w:rPr>
            </w:pPr>
          </w:p>
          <w:p w14:paraId="2FC9F322">
            <w:pPr>
              <w:spacing w:after="120" w:line="380" w:lineRule="exact"/>
              <w:rPr>
                <w:rFonts w:ascii="仿宋_GB2312" w:hAnsi="宋体" w:eastAsia="仿宋_GB2312"/>
                <w:kern w:val="0"/>
                <w:sz w:val="28"/>
                <w:szCs w:val="28"/>
              </w:rPr>
            </w:pPr>
          </w:p>
          <w:p w14:paraId="4CEE5F6D">
            <w:pPr>
              <w:spacing w:after="120" w:line="380" w:lineRule="exact"/>
              <w:rPr>
                <w:rFonts w:ascii="仿宋_GB2312" w:hAnsi="宋体" w:eastAsia="仿宋_GB2312"/>
                <w:kern w:val="0"/>
                <w:sz w:val="28"/>
                <w:szCs w:val="28"/>
              </w:rPr>
            </w:pPr>
          </w:p>
        </w:tc>
        <w:tc>
          <w:tcPr>
            <w:tcW w:w="4502" w:type="dxa"/>
            <w:noWrap w:val="0"/>
            <w:vAlign w:val="top"/>
          </w:tcPr>
          <w:p w14:paraId="44FF22DA">
            <w:pPr>
              <w:spacing w:after="120" w:line="380" w:lineRule="exact"/>
              <w:rPr>
                <w:rFonts w:ascii="仿宋_GB2312" w:hAnsi="宋体" w:eastAsia="仿宋_GB2312"/>
                <w:kern w:val="0"/>
                <w:sz w:val="28"/>
                <w:szCs w:val="28"/>
              </w:rPr>
            </w:pPr>
          </w:p>
        </w:tc>
      </w:tr>
    </w:tbl>
    <w:p w14:paraId="5DD0A156">
      <w:pPr>
        <w:spacing w:after="120" w:line="380" w:lineRule="exact"/>
        <w:rPr>
          <w:rFonts w:ascii="仿宋_GB2312" w:hAnsi="宋体" w:eastAsia="仿宋_GB2312"/>
          <w:kern w:val="0"/>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39A6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6E9C90B8">
            <w:pPr>
              <w:spacing w:after="120" w:line="380" w:lineRule="exact"/>
              <w:rPr>
                <w:rFonts w:ascii="仿宋_GB2312" w:hAnsi="宋体" w:eastAsia="仿宋_GB2312"/>
                <w:kern w:val="0"/>
                <w:sz w:val="28"/>
                <w:szCs w:val="28"/>
              </w:rPr>
            </w:pPr>
          </w:p>
          <w:p w14:paraId="3C1A3C54">
            <w:pPr>
              <w:spacing w:after="120" w:line="380" w:lineRule="exact"/>
              <w:rPr>
                <w:rFonts w:ascii="仿宋_GB2312" w:hAnsi="宋体" w:eastAsia="仿宋_GB2312"/>
                <w:kern w:val="0"/>
                <w:sz w:val="28"/>
                <w:szCs w:val="28"/>
              </w:rPr>
            </w:pPr>
          </w:p>
          <w:p w14:paraId="2BDDA8A9">
            <w:pPr>
              <w:spacing w:after="120" w:line="380" w:lineRule="exact"/>
              <w:rPr>
                <w:rFonts w:ascii="仿宋_GB2312" w:hAnsi="宋体" w:eastAsia="仿宋_GB2312"/>
                <w:kern w:val="0"/>
                <w:sz w:val="28"/>
                <w:szCs w:val="28"/>
              </w:rPr>
            </w:pPr>
          </w:p>
          <w:p w14:paraId="17BE2832">
            <w:pPr>
              <w:spacing w:after="120" w:line="380" w:lineRule="exact"/>
              <w:rPr>
                <w:rFonts w:ascii="仿宋_GB2312" w:hAnsi="宋体" w:eastAsia="仿宋_GB2312"/>
                <w:kern w:val="0"/>
                <w:sz w:val="28"/>
                <w:szCs w:val="28"/>
              </w:rPr>
            </w:pPr>
          </w:p>
          <w:p w14:paraId="04DC69C6">
            <w:pPr>
              <w:spacing w:after="120" w:line="380" w:lineRule="exact"/>
              <w:rPr>
                <w:rFonts w:ascii="仿宋_GB2312" w:hAnsi="宋体" w:eastAsia="仿宋_GB2312"/>
                <w:kern w:val="0"/>
                <w:sz w:val="28"/>
                <w:szCs w:val="28"/>
              </w:rPr>
            </w:pPr>
          </w:p>
        </w:tc>
        <w:tc>
          <w:tcPr>
            <w:tcW w:w="4502" w:type="dxa"/>
            <w:noWrap w:val="0"/>
            <w:vAlign w:val="top"/>
          </w:tcPr>
          <w:p w14:paraId="3CB6C97F">
            <w:pPr>
              <w:spacing w:after="120" w:line="380" w:lineRule="exact"/>
              <w:rPr>
                <w:rFonts w:ascii="仿宋_GB2312" w:hAnsi="宋体" w:eastAsia="仿宋_GB2312"/>
                <w:kern w:val="0"/>
                <w:sz w:val="28"/>
                <w:szCs w:val="28"/>
              </w:rPr>
            </w:pPr>
          </w:p>
        </w:tc>
      </w:tr>
    </w:tbl>
    <w:p w14:paraId="72C800F0">
      <w:pPr>
        <w:spacing w:after="120" w:line="380" w:lineRule="exact"/>
        <w:rPr>
          <w:rFonts w:ascii="仿宋_GB2312" w:hAnsi="宋体" w:eastAsia="仿宋_GB2312"/>
          <w:kern w:val="0"/>
          <w:sz w:val="28"/>
          <w:szCs w:val="28"/>
        </w:rPr>
      </w:pPr>
    </w:p>
    <w:p w14:paraId="463F088D">
      <w:pPr>
        <w:pStyle w:val="3"/>
        <w:jc w:val="center"/>
      </w:pPr>
      <w:r>
        <w:rPr>
          <w:rFonts w:hint="eastAsia"/>
        </w:rPr>
        <w:t>四 资格</w:t>
      </w:r>
      <w:r>
        <w:rPr>
          <w:rFonts w:hint="eastAsia"/>
          <w:lang w:val="en-US" w:eastAsia="zh-CN"/>
        </w:rPr>
        <w:t>申</w:t>
      </w:r>
      <w:r>
        <w:rPr>
          <w:rFonts w:hint="eastAsia"/>
        </w:rPr>
        <w:t>明</w:t>
      </w:r>
    </w:p>
    <w:p w14:paraId="57721064">
      <w:pPr>
        <w:spacing w:line="560" w:lineRule="exact"/>
        <w:ind w:firstLine="480" w:firstLineChars="200"/>
        <w:rPr>
          <w:rFonts w:ascii="宋体" w:hAnsi="宋体" w:cs="宋体"/>
          <w:sz w:val="24"/>
          <w:szCs w:val="24"/>
        </w:rPr>
      </w:pPr>
      <w:r>
        <w:rPr>
          <w:rFonts w:hint="eastAsia" w:ascii="宋体" w:hAnsi="宋体" w:cs="宋体"/>
          <w:sz w:val="24"/>
          <w:szCs w:val="24"/>
        </w:rPr>
        <w:t>4-1.</w:t>
      </w:r>
      <w:r>
        <w:rPr>
          <w:rFonts w:hint="eastAsia" w:ascii="仿宋_GB2312" w:hAnsi="宋体" w:eastAsia="仿宋_GB2312"/>
          <w:color w:val="000000"/>
          <w:sz w:val="24"/>
          <w:szCs w:val="24"/>
        </w:rPr>
        <w:t>营业执照副本</w:t>
      </w:r>
      <w:r>
        <w:rPr>
          <w:rFonts w:hint="eastAsia" w:ascii="仿宋_GB2312" w:hAnsi="宋体" w:eastAsia="仿宋_GB2312"/>
          <w:color w:val="000000"/>
          <w:sz w:val="24"/>
          <w:szCs w:val="24"/>
          <w:lang w:val="en-US" w:eastAsia="zh-CN"/>
        </w:rPr>
        <w:t>及相关资质</w:t>
      </w:r>
      <w:r>
        <w:rPr>
          <w:rFonts w:hint="eastAsia" w:ascii="仿宋_GB2312" w:hAnsi="宋体" w:eastAsia="仿宋_GB2312"/>
          <w:color w:val="000000"/>
          <w:sz w:val="24"/>
          <w:szCs w:val="24"/>
        </w:rPr>
        <w:t>复印件；</w:t>
      </w:r>
    </w:p>
    <w:p w14:paraId="688B4AF5">
      <w:pPr>
        <w:spacing w:line="560" w:lineRule="exact"/>
        <w:ind w:firstLine="480" w:firstLineChars="200"/>
        <w:rPr>
          <w:rFonts w:hint="eastAsia" w:ascii="宋体" w:hAnsi="宋体" w:cs="宋体"/>
          <w:sz w:val="24"/>
          <w:szCs w:val="24"/>
        </w:rPr>
      </w:pPr>
      <w:r>
        <w:rPr>
          <w:rFonts w:hint="eastAsia" w:ascii="宋体" w:hAnsi="宋体" w:cs="宋体"/>
          <w:sz w:val="24"/>
          <w:szCs w:val="24"/>
        </w:rPr>
        <w:t>4-2.</w:t>
      </w:r>
      <w:r>
        <w:rPr>
          <w:rFonts w:hint="eastAsia" w:ascii="仿宋_GB2312" w:hAnsi="宋体" w:eastAsia="仿宋_GB2312" w:cs="宋体"/>
          <w:sz w:val="24"/>
          <w:szCs w:val="24"/>
        </w:rPr>
        <w:t>具有履行合同所必需的设备和专业技术能力的声明函；</w:t>
      </w:r>
    </w:p>
    <w:p w14:paraId="082661C8">
      <w:pPr>
        <w:spacing w:line="560" w:lineRule="exact"/>
        <w:ind w:firstLine="480" w:firstLineChars="200"/>
        <w:rPr>
          <w:rFonts w:hint="eastAsia" w:ascii="仿宋_GB2312" w:hAnsi="宋体" w:eastAsia="仿宋_GB2312" w:cs="宋体"/>
          <w:sz w:val="24"/>
          <w:szCs w:val="24"/>
        </w:rPr>
      </w:pPr>
      <w:r>
        <w:rPr>
          <w:rFonts w:hint="eastAsia" w:ascii="宋体" w:hAnsi="宋体" w:cs="宋体"/>
          <w:sz w:val="24"/>
          <w:szCs w:val="24"/>
        </w:rPr>
        <w:t>4-3.</w:t>
      </w:r>
      <w:r>
        <w:rPr>
          <w:rFonts w:hint="eastAsia" w:ascii="仿宋_GB2312" w:hAnsi="宋体" w:eastAsia="仿宋_GB2312" w:cs="宋体"/>
          <w:sz w:val="24"/>
          <w:szCs w:val="24"/>
        </w:rPr>
        <w:t>参加政府采购活动前3年内在经营活动中没有重大违法记录的声明函；</w:t>
      </w:r>
    </w:p>
    <w:p w14:paraId="5A2E9277">
      <w:pPr>
        <w:spacing w:line="560" w:lineRule="exact"/>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4-4.单位负责人为同一人或者存在控股关系、参股关系、管理关系的不同单位，不得参加同一标段投标或未划分标段的同一招标项目投标，提供声明函；</w:t>
      </w:r>
    </w:p>
    <w:p w14:paraId="68EBBAA5">
      <w:pPr>
        <w:pStyle w:val="4"/>
        <w:ind w:firstLine="480" w:firstLineChars="200"/>
        <w:rPr>
          <w:rFonts w:hint="default" w:eastAsia="仿宋_GB2312"/>
          <w:lang w:val="en-US" w:eastAsia="zh-CN"/>
        </w:rPr>
      </w:pPr>
      <w:r>
        <w:rPr>
          <w:rFonts w:hint="eastAsia" w:ascii="仿宋_GB2312" w:hAnsi="宋体" w:eastAsia="仿宋_GB2312" w:cs="宋体"/>
          <w:sz w:val="24"/>
          <w:szCs w:val="24"/>
        </w:rPr>
        <w:t>4-5.</w:t>
      </w:r>
      <w:r>
        <w:rPr>
          <w:rFonts w:hint="eastAsia" w:ascii="仿宋_GB2312" w:hAnsi="宋体" w:eastAsia="仿宋_GB2312"/>
          <w:sz w:val="24"/>
          <w:szCs w:val="24"/>
          <w:lang w:val="en-US" w:eastAsia="zh-CN"/>
        </w:rPr>
        <w:t>非联合体投标声明函；</w:t>
      </w:r>
    </w:p>
    <w:p w14:paraId="389E0492">
      <w:pPr>
        <w:spacing w:line="5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4-6.</w:t>
      </w:r>
      <w:r>
        <w:rPr>
          <w:rFonts w:hint="eastAsia" w:ascii="仿宋_GB2312" w:hAnsi="宋体" w:eastAsia="仿宋_GB2312"/>
          <w:sz w:val="24"/>
          <w:szCs w:val="24"/>
        </w:rPr>
        <w:t>信用记录查询结果（失信被执行人、重大税收违法失信主体、政府采购严重违法失信行为记录名单查询截图）</w:t>
      </w:r>
    </w:p>
    <w:p w14:paraId="6D9A25BF">
      <w:pPr>
        <w:pStyle w:val="4"/>
        <w:ind w:firstLine="400" w:firstLineChars="200"/>
        <w:rPr>
          <w:rFonts w:hint="default" w:eastAsia="仿宋_GB2312"/>
          <w:lang w:val="en-US" w:eastAsia="zh-CN"/>
        </w:rPr>
      </w:pPr>
    </w:p>
    <w:p w14:paraId="4A697383">
      <w:pPr>
        <w:ind w:firstLine="422" w:firstLineChars="200"/>
        <w:rPr>
          <w:rFonts w:hint="default" w:eastAsia="宋体"/>
          <w:b/>
          <w:bCs/>
          <w:lang w:val="en-US" w:eastAsia="zh-CN"/>
        </w:rPr>
      </w:pPr>
      <w:r>
        <w:rPr>
          <w:rFonts w:hint="eastAsia"/>
          <w:b/>
          <w:bCs/>
          <w:lang w:val="en-US" w:eastAsia="zh-CN"/>
        </w:rPr>
        <w:t>声明函格式附后</w:t>
      </w:r>
    </w:p>
    <w:p w14:paraId="018DD7F6"/>
    <w:p w14:paraId="288837C2"/>
    <w:p w14:paraId="1D376B9C"/>
    <w:p w14:paraId="043F2D3E"/>
    <w:p w14:paraId="30CA90C8"/>
    <w:p w14:paraId="7F38B44F"/>
    <w:p w14:paraId="71EEA69E"/>
    <w:p w14:paraId="63B5D4D8"/>
    <w:p w14:paraId="442B17EC"/>
    <w:p w14:paraId="4505FBC7"/>
    <w:p w14:paraId="6FC76350"/>
    <w:p w14:paraId="17B96F64"/>
    <w:p w14:paraId="53770D0F">
      <w:pPr>
        <w:pStyle w:val="3"/>
        <w:jc w:val="center"/>
      </w:pPr>
      <w:r>
        <w:br w:type="page"/>
      </w:r>
    </w:p>
    <w:p w14:paraId="047482FB">
      <w:pPr>
        <w:spacing w:before="320" w:after="120" w:line="288" w:lineRule="auto"/>
        <w:ind w:left="0"/>
        <w:jc w:val="left"/>
        <w:outlineLvl w:val="1"/>
        <w:rPr>
          <w:rFonts w:hint="eastAsia" w:ascii="仿宋" w:hAnsi="仿宋" w:eastAsia="仿宋" w:cs="仿宋"/>
          <w:sz w:val="24"/>
          <w:szCs w:val="24"/>
        </w:rPr>
      </w:pPr>
      <w:bookmarkStart w:id="13" w:name="heading_0"/>
      <w:r>
        <w:rPr>
          <w:rFonts w:hint="eastAsia" w:ascii="仿宋" w:hAnsi="仿宋" w:eastAsia="仿宋" w:cs="仿宋"/>
          <w:b/>
          <w:sz w:val="24"/>
          <w:szCs w:val="24"/>
        </w:rPr>
        <w:t>4-2. 具有履行合同所必需的设备和专业技术能力的声明函</w:t>
      </w:r>
      <w:bookmarkEnd w:id="13"/>
    </w:p>
    <w:p w14:paraId="7D567A14">
      <w:pPr>
        <w:spacing w:before="120" w:after="120" w:line="288" w:lineRule="auto"/>
        <w:ind w:left="0"/>
        <w:jc w:val="left"/>
        <w:rPr>
          <w:rFonts w:hint="default" w:ascii="仿宋" w:hAnsi="仿宋" w:eastAsia="仿宋" w:cs="仿宋"/>
          <w:sz w:val="24"/>
          <w:szCs w:val="24"/>
          <w:lang w:val="en-US" w:eastAsia="zh-CN"/>
        </w:rPr>
      </w:pPr>
      <w:r>
        <w:rPr>
          <w:rFonts w:hint="eastAsia" w:ascii="仿宋" w:hAnsi="仿宋" w:eastAsia="仿宋" w:cs="仿宋"/>
          <w:sz w:val="24"/>
          <w:szCs w:val="24"/>
        </w:rPr>
        <w:t>致：</w:t>
      </w:r>
      <w:r>
        <w:rPr>
          <w:rFonts w:hint="eastAsia" w:ascii="仿宋" w:hAnsi="仿宋" w:eastAsia="仿宋" w:cs="仿宋"/>
          <w:sz w:val="24"/>
          <w:szCs w:val="24"/>
          <w:lang w:val="en-US" w:eastAsia="zh-CN"/>
        </w:rPr>
        <w:t>中国地震局地球物理勘探中心</w:t>
      </w:r>
    </w:p>
    <w:p w14:paraId="0FEF9A25">
      <w:pPr>
        <w:spacing w:before="120" w:after="120" w:line="288"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我方郑重声明：</w:t>
      </w:r>
    </w:p>
    <w:p w14:paraId="44627FA4">
      <w:pPr>
        <w:spacing w:before="120" w:after="120" w:line="288"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我方完全具备履行本次政府采购项目合同所必需的生产设备、检测设备、办公设备等硬件设施，同时拥有专业的技术团队、完备的技术方案、成熟的施工及服务流程，具备承接本项目的专业技术能力、售后服务能力和履约保障能力，能够严格按照合同约定完成全部工作内容，保证项目顺利实施。</w:t>
      </w:r>
    </w:p>
    <w:p w14:paraId="4426DFD8">
      <w:pPr>
        <w:spacing w:before="120" w:after="120" w:line="288"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本声明内容真实有效，如有虚假，我方愿意承担一切法律责任及经济责任，自愿放弃本项目投标资格及中标资格。</w:t>
      </w:r>
    </w:p>
    <w:p w14:paraId="1C6B6A2C">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特此声明。</w:t>
      </w:r>
    </w:p>
    <w:p w14:paraId="6B9CD661">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投标单位（盖章）：____________________</w:t>
      </w:r>
    </w:p>
    <w:p w14:paraId="0C69E1CB">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法定代表人或授权委托人（签字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）：____________________</w:t>
      </w:r>
    </w:p>
    <w:p w14:paraId="4E95BD35">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日期：______年____月____日</w:t>
      </w:r>
    </w:p>
    <w:p w14:paraId="471E2857">
      <w:pPr>
        <w:spacing w:before="320" w:after="120" w:line="288" w:lineRule="auto"/>
        <w:ind w:left="0"/>
        <w:jc w:val="left"/>
        <w:outlineLvl w:val="1"/>
        <w:rPr>
          <w:rFonts w:hint="eastAsia" w:ascii="仿宋" w:hAnsi="仿宋" w:eastAsia="仿宋" w:cs="仿宋"/>
          <w:sz w:val="24"/>
          <w:szCs w:val="24"/>
        </w:rPr>
      </w:pPr>
      <w:r>
        <w:rPr>
          <w:rFonts w:hint="eastAsia" w:ascii="仿宋" w:hAnsi="仿宋" w:eastAsia="仿宋" w:cs="仿宋"/>
          <w:b/>
          <w:sz w:val="24"/>
          <w:szCs w:val="24"/>
        </w:rPr>
        <w:t>4-3. 参加政府采购活动前3年内在经营活动中没有重大违法记录的声明函</w:t>
      </w:r>
    </w:p>
    <w:p w14:paraId="0029B7F6">
      <w:pPr>
        <w:spacing w:before="120" w:after="120" w:line="288" w:lineRule="auto"/>
        <w:ind w:left="0"/>
        <w:jc w:val="left"/>
        <w:rPr>
          <w:rFonts w:hint="default" w:ascii="仿宋" w:hAnsi="仿宋" w:eastAsia="仿宋" w:cs="仿宋"/>
          <w:sz w:val="24"/>
          <w:szCs w:val="24"/>
          <w:lang w:val="en-US" w:eastAsia="zh-CN"/>
        </w:rPr>
      </w:pPr>
      <w:r>
        <w:rPr>
          <w:rFonts w:hint="eastAsia" w:ascii="仿宋" w:hAnsi="仿宋" w:eastAsia="仿宋" w:cs="仿宋"/>
          <w:sz w:val="24"/>
          <w:szCs w:val="24"/>
        </w:rPr>
        <w:t>致：</w:t>
      </w:r>
      <w:r>
        <w:rPr>
          <w:rFonts w:hint="eastAsia" w:ascii="仿宋" w:hAnsi="仿宋" w:eastAsia="仿宋" w:cs="仿宋"/>
          <w:sz w:val="24"/>
          <w:szCs w:val="24"/>
          <w:lang w:val="en-US" w:eastAsia="zh-CN"/>
        </w:rPr>
        <w:t>中国地震局地球物理勘探中心</w:t>
      </w:r>
    </w:p>
    <w:p w14:paraId="0B4F23BA">
      <w:pPr>
        <w:spacing w:before="120" w:after="120" w:line="288"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我方郑重声明：</w:t>
      </w:r>
    </w:p>
    <w:p w14:paraId="5088E54A">
      <w:pPr>
        <w:spacing w:before="120" w:after="120" w:line="288"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我方参加本次政府采购活动前三年内，在经营活动中严格遵守国家相关法律法规，恪守商业道德，依法合规经营，不存在重大违法记录，未被列入经营异常名录、严重违法失信企业名单，无行政处罚、责令停产停业、暂扣或者吊销许可证、暂扣或者吊销执照、刑事处罚等重大违法违规情形。</w:t>
      </w:r>
    </w:p>
    <w:p w14:paraId="66CEF01B">
      <w:pPr>
        <w:spacing w:before="120" w:after="120" w:line="288"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本声明内容真实有效，如有隐瞒或虚假陈述，我方愿意接受政府采购监管部门处罚，自愿取消投标资格、中标资格，并承担由此产生的一切后果。</w:t>
      </w:r>
    </w:p>
    <w:p w14:paraId="4997D746">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特此声明。</w:t>
      </w:r>
    </w:p>
    <w:p w14:paraId="73103B17">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投标单位（盖章）：____________________</w:t>
      </w:r>
    </w:p>
    <w:p w14:paraId="5B2A95F6">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法定代表人或授权委托人（签字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）：____________________</w:t>
      </w:r>
    </w:p>
    <w:p w14:paraId="2E49F603">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日期：______年____月____日</w:t>
      </w:r>
    </w:p>
    <w:p w14:paraId="320CC3AF">
      <w:pPr>
        <w:spacing w:before="320" w:after="120" w:line="288" w:lineRule="auto"/>
        <w:ind w:left="0"/>
        <w:jc w:val="left"/>
        <w:outlineLvl w:val="1"/>
        <w:rPr>
          <w:rFonts w:hint="eastAsia" w:ascii="仿宋" w:hAnsi="仿宋" w:eastAsia="仿宋" w:cs="仿宋"/>
          <w:b/>
          <w:sz w:val="24"/>
          <w:szCs w:val="24"/>
        </w:rPr>
      </w:pPr>
      <w:bookmarkStart w:id="14" w:name="heading_2"/>
    </w:p>
    <w:p w14:paraId="627FB019">
      <w:pPr>
        <w:spacing w:before="320" w:after="120" w:line="288" w:lineRule="auto"/>
        <w:ind w:left="0"/>
        <w:jc w:val="left"/>
        <w:outlineLvl w:val="1"/>
        <w:rPr>
          <w:rFonts w:hint="eastAsia" w:ascii="仿宋" w:hAnsi="仿宋" w:eastAsia="仿宋" w:cs="仿宋"/>
          <w:b/>
          <w:sz w:val="24"/>
          <w:szCs w:val="24"/>
        </w:rPr>
      </w:pPr>
    </w:p>
    <w:p w14:paraId="2E4D2337">
      <w:pPr>
        <w:spacing w:before="320" w:after="120" w:line="288" w:lineRule="auto"/>
        <w:ind w:left="0"/>
        <w:jc w:val="left"/>
        <w:outlineLvl w:val="1"/>
        <w:rPr>
          <w:rFonts w:hint="eastAsia" w:ascii="仿宋" w:hAnsi="仿宋" w:eastAsia="仿宋" w:cs="仿宋"/>
          <w:b/>
          <w:sz w:val="24"/>
          <w:szCs w:val="24"/>
        </w:rPr>
      </w:pPr>
    </w:p>
    <w:p w14:paraId="2F98B951">
      <w:pPr>
        <w:spacing w:before="320" w:after="120" w:line="288" w:lineRule="auto"/>
        <w:ind w:left="0"/>
        <w:jc w:val="left"/>
        <w:outlineLvl w:val="1"/>
        <w:rPr>
          <w:rFonts w:hint="eastAsia" w:ascii="仿宋" w:hAnsi="仿宋" w:eastAsia="仿宋" w:cs="仿宋"/>
          <w:sz w:val="24"/>
          <w:szCs w:val="24"/>
        </w:rPr>
      </w:pPr>
      <w:r>
        <w:rPr>
          <w:rFonts w:hint="eastAsia" w:ascii="仿宋" w:hAnsi="仿宋" w:eastAsia="仿宋" w:cs="仿宋"/>
          <w:b/>
          <w:sz w:val="24"/>
          <w:szCs w:val="24"/>
        </w:rPr>
        <w:t>4-4. 无关联关系投标声明函</w:t>
      </w:r>
      <w:bookmarkEnd w:id="14"/>
    </w:p>
    <w:p w14:paraId="04A4D597">
      <w:pPr>
        <w:spacing w:before="120" w:after="120" w:line="288" w:lineRule="auto"/>
        <w:ind w:left="0"/>
        <w:jc w:val="left"/>
        <w:rPr>
          <w:rFonts w:hint="default" w:ascii="仿宋" w:hAnsi="仿宋" w:eastAsia="仿宋" w:cs="仿宋"/>
          <w:sz w:val="24"/>
          <w:szCs w:val="24"/>
          <w:lang w:val="en-US" w:eastAsia="zh-CN"/>
        </w:rPr>
      </w:pPr>
      <w:r>
        <w:rPr>
          <w:rFonts w:hint="eastAsia" w:ascii="仿宋" w:hAnsi="仿宋" w:eastAsia="仿宋" w:cs="仿宋"/>
          <w:sz w:val="24"/>
          <w:szCs w:val="24"/>
        </w:rPr>
        <w:t>致：</w:t>
      </w:r>
      <w:r>
        <w:rPr>
          <w:rFonts w:hint="eastAsia" w:ascii="仿宋" w:hAnsi="仿宋" w:eastAsia="仿宋" w:cs="仿宋"/>
          <w:sz w:val="24"/>
          <w:szCs w:val="24"/>
          <w:lang w:val="en-US" w:eastAsia="zh-CN"/>
        </w:rPr>
        <w:t>中国地震局地球物理勘探中心</w:t>
      </w:r>
    </w:p>
    <w:p w14:paraId="788BFC01">
      <w:pPr>
        <w:spacing w:before="120" w:after="120" w:line="288"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我方郑重声明：</w:t>
      </w:r>
    </w:p>
    <w:p w14:paraId="4E818431">
      <w:pPr>
        <w:spacing w:before="120" w:after="120" w:line="288"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我方与参加本项目同一标段（或未划分标段的本招标项目）投标的其他所有单位，不存在单位负责人为同一人的情形，也不存在直接控股、间接参股、隶属管理等关联关系。我方严格遵守政府采购相关规定，不存在违规串通投标、围标等违法行为。</w:t>
      </w:r>
    </w:p>
    <w:p w14:paraId="7C5E1234">
      <w:pPr>
        <w:spacing w:before="120" w:after="120" w:line="288"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本声明内容真实准确，若经查实与实际情况不符，我方愿意承担一切法律责任，无条件退出本项目投标，中标后一经发现，中标资格无效，并赔偿招标单位因此造成的全部损失。</w:t>
      </w:r>
    </w:p>
    <w:p w14:paraId="4EA770A4">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特此声明。</w:t>
      </w:r>
    </w:p>
    <w:p w14:paraId="2A5AF835">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投标单位（盖章）：____________________</w:t>
      </w:r>
    </w:p>
    <w:p w14:paraId="68762E74">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法定代表人或授权委托人（签字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）：____________________</w:t>
      </w:r>
    </w:p>
    <w:p w14:paraId="62A6F7AE">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日期：______年____月____日</w:t>
      </w:r>
    </w:p>
    <w:p w14:paraId="69C26530">
      <w:pPr>
        <w:spacing w:before="320" w:after="120" w:line="288" w:lineRule="auto"/>
        <w:ind w:left="0"/>
        <w:jc w:val="left"/>
        <w:outlineLvl w:val="1"/>
        <w:rPr>
          <w:rFonts w:hint="eastAsia" w:ascii="仿宋" w:hAnsi="仿宋" w:eastAsia="仿宋" w:cs="仿宋"/>
          <w:sz w:val="24"/>
          <w:szCs w:val="24"/>
        </w:rPr>
      </w:pPr>
      <w:r>
        <w:rPr>
          <w:rFonts w:hint="eastAsia" w:ascii="仿宋" w:hAnsi="仿宋" w:eastAsia="仿宋" w:cs="仿宋"/>
          <w:b/>
          <w:sz w:val="24"/>
          <w:szCs w:val="24"/>
        </w:rPr>
        <w:t>4-5. 非联合体投标声明函</w:t>
      </w:r>
    </w:p>
    <w:p w14:paraId="112B45BE">
      <w:pPr>
        <w:spacing w:before="120" w:after="120" w:line="288" w:lineRule="auto"/>
        <w:ind w:left="0"/>
        <w:jc w:val="left"/>
        <w:rPr>
          <w:rFonts w:hint="default" w:ascii="仿宋" w:hAnsi="仿宋" w:eastAsia="仿宋" w:cs="仿宋"/>
          <w:sz w:val="24"/>
          <w:szCs w:val="24"/>
          <w:lang w:val="en-US" w:eastAsia="zh-CN"/>
        </w:rPr>
      </w:pPr>
      <w:r>
        <w:rPr>
          <w:rFonts w:hint="eastAsia" w:ascii="仿宋" w:hAnsi="仿宋" w:eastAsia="仿宋" w:cs="仿宋"/>
          <w:sz w:val="24"/>
          <w:szCs w:val="24"/>
        </w:rPr>
        <w:t>致：</w:t>
      </w:r>
      <w:r>
        <w:rPr>
          <w:rFonts w:hint="eastAsia" w:ascii="仿宋" w:hAnsi="仿宋" w:eastAsia="仿宋" w:cs="仿宋"/>
          <w:sz w:val="24"/>
          <w:szCs w:val="24"/>
          <w:lang w:val="en-US" w:eastAsia="zh-CN"/>
        </w:rPr>
        <w:t>中国地震局地球物理勘探中心</w:t>
      </w:r>
    </w:p>
    <w:p w14:paraId="750635D8">
      <w:pPr>
        <w:spacing w:before="120" w:after="120" w:line="288"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我方郑重声明：</w:t>
      </w:r>
    </w:p>
    <w:p w14:paraId="58A73360">
      <w:pPr>
        <w:spacing w:before="120" w:after="120" w:line="288" w:lineRule="auto"/>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本次参与</w:t>
      </w:r>
      <w:r>
        <w:rPr>
          <w:rFonts w:hint="eastAsia" w:ascii="仿宋_GB2312" w:hAnsi="宋体" w:eastAsia="仿宋_GB2312"/>
          <w:sz w:val="24"/>
          <w:szCs w:val="24"/>
          <w:u w:val="single"/>
        </w:rPr>
        <w:t>长垣市地震灾害损失预评估项目</w:t>
      </w:r>
      <w:r>
        <w:rPr>
          <w:rFonts w:hint="eastAsia" w:ascii="仿宋_GB2312" w:hAnsi="宋体" w:eastAsia="仿宋_GB2312"/>
          <w:sz w:val="24"/>
          <w:szCs w:val="24"/>
          <w:u w:val="single"/>
          <w:lang w:val="en-US" w:eastAsia="zh-CN"/>
        </w:rPr>
        <w:t>调查评估及数据处理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采购项目的投标，我方以独立法人身份单独投标，未与任何其他单位、组织组成联合体，不存在联合体投标的情形，投标过程中的一切权利、义务均由我方独立享有和承担。</w:t>
      </w:r>
    </w:p>
    <w:p w14:paraId="32E09920">
      <w:pPr>
        <w:spacing w:before="120" w:after="120" w:line="288"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本声明内容真实有效，如有虚假，我方愿意承担相应法律责任，自愿放弃投标及中标资格。</w:t>
      </w:r>
    </w:p>
    <w:p w14:paraId="7B032259">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特此声明。</w:t>
      </w:r>
    </w:p>
    <w:p w14:paraId="70114693">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投标单位（盖章）：____________________</w:t>
      </w:r>
    </w:p>
    <w:p w14:paraId="03162BB0">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法定代表人或授权委托人（签字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）：____________________</w:t>
      </w:r>
    </w:p>
    <w:p w14:paraId="6915CB13">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日期：______年____月____日</w:t>
      </w:r>
    </w:p>
    <w:p w14:paraId="1B909DFA">
      <w:pPr>
        <w:pStyle w:val="3"/>
        <w:ind w:left="0" w:leftChars="0" w:firstLine="0" w:firstLineChars="0"/>
        <w:jc w:val="both"/>
        <w:rPr>
          <w:rFonts w:hint="eastAsia"/>
        </w:rPr>
      </w:pPr>
    </w:p>
    <w:p w14:paraId="3867774F">
      <w:pPr>
        <w:pStyle w:val="3"/>
        <w:ind w:left="0" w:leftChars="0" w:firstLine="0" w:firstLineChars="0"/>
        <w:jc w:val="both"/>
        <w:rPr>
          <w:rFonts w:hint="eastAsia"/>
        </w:rPr>
      </w:pPr>
    </w:p>
    <w:p w14:paraId="116FA49D">
      <w:pPr>
        <w:pStyle w:val="3"/>
        <w:ind w:left="0" w:leftChars="0" w:firstLine="0" w:firstLineChars="0"/>
        <w:jc w:val="both"/>
        <w:rPr>
          <w:rFonts w:hint="eastAsia"/>
        </w:rPr>
      </w:pPr>
    </w:p>
    <w:p w14:paraId="3FAE1FD6">
      <w:pPr>
        <w:rPr>
          <w:rFonts w:hint="eastAsia"/>
        </w:rPr>
      </w:pPr>
    </w:p>
    <w:p w14:paraId="26674399">
      <w:pPr>
        <w:rPr>
          <w:rFonts w:hint="eastAsia"/>
        </w:rPr>
      </w:pPr>
    </w:p>
    <w:p w14:paraId="4819DE66">
      <w:pPr>
        <w:pStyle w:val="3"/>
        <w:ind w:left="0" w:leftChars="0" w:firstLine="0" w:firstLineChars="0"/>
        <w:jc w:val="center"/>
        <w:rPr>
          <w:rFonts w:ascii="仿宋_GB2312" w:hAnsi="宋体" w:eastAsia="仿宋_GB2312" w:cs="宋体"/>
          <w:kern w:val="0"/>
          <w:sz w:val="24"/>
          <w:lang w:val="zh-CN"/>
        </w:rPr>
      </w:pPr>
      <w:r>
        <w:rPr>
          <w:rFonts w:hint="eastAsia"/>
        </w:rPr>
        <w:t>五 响应需求及技术规格要求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50"/>
        <w:gridCol w:w="2094"/>
        <w:gridCol w:w="2019"/>
        <w:gridCol w:w="1429"/>
        <w:gridCol w:w="1418"/>
      </w:tblGrid>
      <w:tr w14:paraId="484A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tcMar>
              <w:top w:w="60" w:type="dxa"/>
              <w:left w:w="120" w:type="dxa"/>
              <w:bottom w:w="30" w:type="dxa"/>
              <w:right w:w="120" w:type="dxa"/>
            </w:tcMar>
          </w:tcPr>
          <w:p w14:paraId="48C4E99A">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名称</w:t>
            </w:r>
          </w:p>
        </w:tc>
        <w:tc>
          <w:tcPr>
            <w:tcW w:w="2094" w:type="dxa"/>
            <w:tcMar>
              <w:top w:w="60" w:type="dxa"/>
              <w:left w:w="120" w:type="dxa"/>
              <w:bottom w:w="30" w:type="dxa"/>
              <w:right w:w="120" w:type="dxa"/>
            </w:tcMar>
          </w:tcPr>
          <w:p w14:paraId="68ED150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要求</w:t>
            </w:r>
          </w:p>
        </w:tc>
        <w:tc>
          <w:tcPr>
            <w:tcW w:w="2019" w:type="dxa"/>
            <w:tcMar>
              <w:top w:w="60" w:type="dxa"/>
              <w:left w:w="120" w:type="dxa"/>
              <w:bottom w:w="30" w:type="dxa"/>
              <w:right w:w="120" w:type="dxa"/>
            </w:tcMar>
          </w:tcPr>
          <w:p w14:paraId="7D43D0F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投标响应</w:t>
            </w:r>
          </w:p>
        </w:tc>
        <w:tc>
          <w:tcPr>
            <w:tcW w:w="1429" w:type="dxa"/>
            <w:tcMar>
              <w:top w:w="60" w:type="dxa"/>
              <w:left w:w="120" w:type="dxa"/>
              <w:bottom w:w="30" w:type="dxa"/>
              <w:right w:w="120" w:type="dxa"/>
            </w:tcMar>
          </w:tcPr>
          <w:p w14:paraId="2256709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偏离</w:t>
            </w:r>
          </w:p>
        </w:tc>
        <w:tc>
          <w:tcPr>
            <w:tcW w:w="1418" w:type="dxa"/>
            <w:tcMar>
              <w:top w:w="60" w:type="dxa"/>
              <w:left w:w="120" w:type="dxa"/>
              <w:bottom w:w="30" w:type="dxa"/>
              <w:right w:w="120" w:type="dxa"/>
            </w:tcMar>
          </w:tcPr>
          <w:p w14:paraId="04B2ADF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说明</w:t>
            </w:r>
          </w:p>
        </w:tc>
      </w:tr>
      <w:tr w14:paraId="3996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DF4D03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数据收集与处理</w:t>
            </w:r>
          </w:p>
        </w:tc>
        <w:tc>
          <w:tcPr>
            <w:tcW w:w="2094" w:type="dxa"/>
            <w:tcMar>
              <w:top w:w="60" w:type="dxa"/>
              <w:left w:w="120" w:type="dxa"/>
              <w:bottom w:w="30" w:type="dxa"/>
              <w:right w:w="120" w:type="dxa"/>
            </w:tcMar>
          </w:tcPr>
          <w:p w14:paraId="2692656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按要求收集各类基础数据，完成统计/矢量数据制备，数据真实准确完整，格式化处理符合标准</w:t>
            </w:r>
          </w:p>
        </w:tc>
        <w:tc>
          <w:tcPr>
            <w:tcW w:w="2019" w:type="dxa"/>
            <w:tcMar>
              <w:top w:w="60" w:type="dxa"/>
              <w:left w:w="120" w:type="dxa"/>
              <w:bottom w:w="30" w:type="dxa"/>
              <w:right w:w="120" w:type="dxa"/>
            </w:tcMar>
          </w:tcPr>
          <w:p w14:paraId="7F6C462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3A19F0F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729349F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50C5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E96681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现场调查</w:t>
            </w:r>
          </w:p>
        </w:tc>
        <w:tc>
          <w:tcPr>
            <w:tcW w:w="2094" w:type="dxa"/>
            <w:tcMar>
              <w:top w:w="60" w:type="dxa"/>
              <w:left w:w="120" w:type="dxa"/>
              <w:bottom w:w="30" w:type="dxa"/>
              <w:right w:w="120" w:type="dxa"/>
            </w:tcMar>
          </w:tcPr>
          <w:p w14:paraId="20E65E3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科学选定抽样点，完成指定内容调查准备，抽样点有代表性，资料详实规范</w:t>
            </w:r>
          </w:p>
        </w:tc>
        <w:tc>
          <w:tcPr>
            <w:tcW w:w="2019" w:type="dxa"/>
            <w:tcMar>
              <w:top w:w="60" w:type="dxa"/>
              <w:left w:w="120" w:type="dxa"/>
              <w:bottom w:w="30" w:type="dxa"/>
              <w:right w:w="120" w:type="dxa"/>
            </w:tcMar>
          </w:tcPr>
          <w:p w14:paraId="39C6F28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2EE7636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24A3262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027B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6923364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无人机调查</w:t>
            </w:r>
          </w:p>
        </w:tc>
        <w:tc>
          <w:tcPr>
            <w:tcW w:w="2094" w:type="dxa"/>
            <w:tcMar>
              <w:top w:w="60" w:type="dxa"/>
              <w:left w:w="120" w:type="dxa"/>
              <w:bottom w:w="30" w:type="dxa"/>
              <w:right w:w="120" w:type="dxa"/>
            </w:tcMar>
          </w:tcPr>
          <w:p w14:paraId="58A783C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具备航拍能力，航拍精度/范围符合要求，完成影像分析解释，形成完整成果</w:t>
            </w:r>
          </w:p>
        </w:tc>
        <w:tc>
          <w:tcPr>
            <w:tcW w:w="2019" w:type="dxa"/>
            <w:tcMar>
              <w:top w:w="60" w:type="dxa"/>
              <w:left w:w="120" w:type="dxa"/>
              <w:bottom w:w="30" w:type="dxa"/>
              <w:right w:w="120" w:type="dxa"/>
            </w:tcMar>
          </w:tcPr>
          <w:p w14:paraId="0497E0D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4346567F">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732D623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163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D79731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灾害损失评估</w:t>
            </w:r>
          </w:p>
        </w:tc>
        <w:tc>
          <w:tcPr>
            <w:tcW w:w="2094" w:type="dxa"/>
            <w:tcMar>
              <w:top w:w="60" w:type="dxa"/>
              <w:left w:w="120" w:type="dxa"/>
              <w:bottom w:w="30" w:type="dxa"/>
              <w:right w:w="120" w:type="dxa"/>
            </w:tcMar>
          </w:tcPr>
          <w:p w14:paraId="5EA8D7B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熟练操作预评估系统，按5.0/5.5/6.0级情景开展评估，测算指标准确，分析科学合理</w:t>
            </w:r>
          </w:p>
        </w:tc>
        <w:tc>
          <w:tcPr>
            <w:tcW w:w="2019" w:type="dxa"/>
            <w:tcMar>
              <w:top w:w="60" w:type="dxa"/>
              <w:left w:w="120" w:type="dxa"/>
              <w:bottom w:w="30" w:type="dxa"/>
              <w:right w:w="120" w:type="dxa"/>
            </w:tcMar>
          </w:tcPr>
          <w:p w14:paraId="1FB78BA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4CD6308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5CC8B8A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699C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310E884">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成果编制协助</w:t>
            </w:r>
          </w:p>
        </w:tc>
        <w:tc>
          <w:tcPr>
            <w:tcW w:w="2094" w:type="dxa"/>
            <w:tcMar>
              <w:top w:w="60" w:type="dxa"/>
              <w:left w:w="120" w:type="dxa"/>
              <w:bottom w:w="30" w:type="dxa"/>
              <w:right w:w="120" w:type="dxa"/>
            </w:tcMar>
          </w:tcPr>
          <w:p w14:paraId="1223880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配合完成报告编制，做到数据匹配、逻辑清晰、内容完整</w:t>
            </w:r>
          </w:p>
        </w:tc>
        <w:tc>
          <w:tcPr>
            <w:tcW w:w="2019" w:type="dxa"/>
            <w:tcMar>
              <w:top w:w="60" w:type="dxa"/>
              <w:left w:w="120" w:type="dxa"/>
              <w:bottom w:w="30" w:type="dxa"/>
              <w:right w:w="120" w:type="dxa"/>
            </w:tcMar>
          </w:tcPr>
          <w:p w14:paraId="4311737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5175FBF4">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4969EF4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29B3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61BD8F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服务期限</w:t>
            </w:r>
          </w:p>
        </w:tc>
        <w:tc>
          <w:tcPr>
            <w:tcW w:w="2094" w:type="dxa"/>
            <w:tcMar>
              <w:top w:w="60" w:type="dxa"/>
              <w:left w:w="120" w:type="dxa"/>
              <w:bottom w:w="30" w:type="dxa"/>
              <w:right w:w="120" w:type="dxa"/>
            </w:tcMar>
          </w:tcPr>
          <w:p w14:paraId="5DA5FCC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en-US" w:eastAsia="zh-CN"/>
              </w:rPr>
              <w:t>合同签订之日</w:t>
            </w:r>
            <w:r>
              <w:rPr>
                <w:rFonts w:hint="eastAsia" w:ascii="仿宋_GB2312" w:hAnsi="宋体" w:eastAsia="仿宋_GB2312" w:cs="宋体"/>
                <w:kern w:val="0"/>
                <w:sz w:val="21"/>
                <w:szCs w:val="21"/>
                <w:lang w:val="zh-CN"/>
              </w:rPr>
              <w:t>起1</w:t>
            </w:r>
            <w:r>
              <w:rPr>
                <w:rFonts w:hint="eastAsia" w:ascii="仿宋_GB2312" w:hAnsi="宋体" w:eastAsia="仿宋_GB2312" w:cs="宋体"/>
                <w:kern w:val="0"/>
                <w:sz w:val="21"/>
                <w:szCs w:val="21"/>
                <w:lang w:val="en-US" w:eastAsia="zh-CN"/>
              </w:rPr>
              <w:t>0</w:t>
            </w:r>
            <w:r>
              <w:rPr>
                <w:rFonts w:hint="eastAsia" w:ascii="仿宋_GB2312" w:hAnsi="宋体" w:eastAsia="仿宋_GB2312" w:cs="宋体"/>
                <w:kern w:val="0"/>
                <w:sz w:val="21"/>
                <w:szCs w:val="21"/>
                <w:lang w:val="zh-CN"/>
              </w:rPr>
              <w:t>日内完成全部工作并提交成果</w:t>
            </w:r>
          </w:p>
        </w:tc>
        <w:tc>
          <w:tcPr>
            <w:tcW w:w="2019" w:type="dxa"/>
            <w:tcMar>
              <w:top w:w="60" w:type="dxa"/>
              <w:left w:w="120" w:type="dxa"/>
              <w:bottom w:w="30" w:type="dxa"/>
              <w:right w:w="120" w:type="dxa"/>
            </w:tcMar>
          </w:tcPr>
          <w:p w14:paraId="525C158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4C250CF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61B1588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5391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49AD005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技术问题处理</w:t>
            </w:r>
          </w:p>
        </w:tc>
        <w:tc>
          <w:tcPr>
            <w:tcW w:w="2094" w:type="dxa"/>
            <w:tcMar>
              <w:top w:w="60" w:type="dxa"/>
              <w:left w:w="120" w:type="dxa"/>
              <w:bottom w:w="30" w:type="dxa"/>
              <w:right w:w="120" w:type="dxa"/>
            </w:tcMar>
          </w:tcPr>
          <w:p w14:paraId="78FE47F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1天内提交解决方案，数据/分析问题24小时修正，现场/航拍问题48小时整改</w:t>
            </w:r>
          </w:p>
        </w:tc>
        <w:tc>
          <w:tcPr>
            <w:tcW w:w="2019" w:type="dxa"/>
            <w:tcMar>
              <w:top w:w="60" w:type="dxa"/>
              <w:left w:w="120" w:type="dxa"/>
              <w:bottom w:w="30" w:type="dxa"/>
              <w:right w:w="120" w:type="dxa"/>
            </w:tcMar>
          </w:tcPr>
          <w:p w14:paraId="4F0DED2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48E75B94">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6028CA8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5DA7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A172C9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成果提交</w:t>
            </w:r>
          </w:p>
        </w:tc>
        <w:tc>
          <w:tcPr>
            <w:tcW w:w="2094" w:type="dxa"/>
            <w:tcMar>
              <w:top w:w="60" w:type="dxa"/>
              <w:left w:w="120" w:type="dxa"/>
              <w:bottom w:w="30" w:type="dxa"/>
              <w:right w:w="120" w:type="dxa"/>
            </w:tcMar>
          </w:tcPr>
          <w:p w14:paraId="664B6F0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纸质资料一式叁份，电子版按指定格式提交，资料完整、规范</w:t>
            </w:r>
          </w:p>
        </w:tc>
        <w:tc>
          <w:tcPr>
            <w:tcW w:w="2019" w:type="dxa"/>
            <w:tcMar>
              <w:top w:w="60" w:type="dxa"/>
              <w:left w:w="120" w:type="dxa"/>
              <w:bottom w:w="30" w:type="dxa"/>
              <w:right w:w="120" w:type="dxa"/>
            </w:tcMar>
          </w:tcPr>
          <w:p w14:paraId="2CD0A4D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1C8D0BC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355E510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bl>
    <w:p w14:paraId="17E664A8">
      <w:pPr>
        <w:spacing w:line="520" w:lineRule="exact"/>
        <w:rPr>
          <w:rFonts w:ascii="仿宋_GB2312" w:hAnsi="宋体" w:eastAsia="仿宋_GB2312" w:cs="宋体"/>
          <w:sz w:val="24"/>
        </w:rPr>
      </w:pPr>
      <w:r>
        <w:rPr>
          <w:rFonts w:hint="eastAsia" w:ascii="仿宋_GB2312" w:hAnsi="宋体" w:eastAsia="仿宋_GB2312" w:cs="宋体"/>
          <w:kern w:val="0"/>
          <w:sz w:val="24"/>
          <w:lang w:val="zh-CN"/>
        </w:rPr>
        <w:t>注：本表按采购需求文件要求，单位自行作出响应，</w:t>
      </w:r>
      <w:r>
        <w:rPr>
          <w:rFonts w:hint="eastAsia" w:ascii="仿宋_GB2312" w:hAnsi="宋体" w:eastAsia="仿宋_GB2312" w:cs="宋体"/>
          <w:kern w:val="0"/>
          <w:sz w:val="24"/>
        </w:rPr>
        <w:t>偏离情况写明正偏离、负偏离、无偏离</w:t>
      </w:r>
      <w:r>
        <w:rPr>
          <w:rFonts w:hint="eastAsia" w:ascii="仿宋_GB2312" w:hAnsi="宋体" w:eastAsia="仿宋_GB2312" w:cs="宋体"/>
          <w:kern w:val="0"/>
          <w:sz w:val="24"/>
          <w:lang w:val="zh-CN"/>
        </w:rPr>
        <w:t>。</w:t>
      </w:r>
    </w:p>
    <w:p w14:paraId="46769683">
      <w:pPr>
        <w:spacing w:line="520" w:lineRule="exact"/>
        <w:rPr>
          <w:rFonts w:ascii="仿宋_GB2312" w:hAnsi="宋体" w:eastAsia="仿宋_GB2312" w:cs="宋体"/>
          <w:sz w:val="24"/>
        </w:rPr>
      </w:pPr>
    </w:p>
    <w:p w14:paraId="4EF2E016">
      <w:pPr>
        <w:spacing w:line="520" w:lineRule="exact"/>
        <w:rPr>
          <w:rFonts w:ascii="仿宋_GB2312" w:hAnsi="宋体" w:eastAsia="仿宋_GB2312" w:cs="宋体"/>
          <w:sz w:val="24"/>
        </w:rPr>
      </w:pPr>
    </w:p>
    <w:p w14:paraId="449FD3EF">
      <w:pPr>
        <w:spacing w:line="520" w:lineRule="exact"/>
        <w:rPr>
          <w:rFonts w:ascii="仿宋_GB2312" w:hAnsi="宋体" w:eastAsia="仿宋_GB2312" w:cs="宋体"/>
          <w:sz w:val="24"/>
          <w:u w:val="single"/>
        </w:rPr>
      </w:pPr>
      <w:r>
        <w:rPr>
          <w:rFonts w:hint="eastAsia" w:ascii="仿宋_GB2312" w:hAnsi="宋体" w:eastAsia="仿宋_GB2312" w:cs="宋体"/>
          <w:sz w:val="24"/>
        </w:rPr>
        <w:t>供应商（盖章）：</w:t>
      </w:r>
      <w:r>
        <w:rPr>
          <w:rFonts w:hint="eastAsia" w:ascii="仿宋_GB2312" w:hAnsi="宋体" w:eastAsia="仿宋_GB2312" w:cs="宋体"/>
          <w:sz w:val="24"/>
          <w:u w:val="single"/>
        </w:rPr>
        <w:t xml:space="preserve">                    </w:t>
      </w:r>
    </w:p>
    <w:p w14:paraId="2057A4B4">
      <w:pPr>
        <w:spacing w:line="520" w:lineRule="exact"/>
        <w:rPr>
          <w:rFonts w:hint="eastAsia" w:ascii="仿宋_GB2312" w:hAnsi="宋体" w:eastAsia="仿宋_GB2312"/>
          <w:sz w:val="24"/>
        </w:rPr>
      </w:pPr>
    </w:p>
    <w:p w14:paraId="1EB691E2">
      <w:pPr>
        <w:spacing w:line="520" w:lineRule="exact"/>
        <w:rPr>
          <w:rFonts w:ascii="仿宋_GB2312" w:hAnsi="宋体" w:eastAsia="仿宋_GB2312" w:cs="宋体"/>
          <w:sz w:val="24"/>
          <w:u w:val="single"/>
        </w:rPr>
      </w:pPr>
      <w:r>
        <w:rPr>
          <w:rFonts w:hint="eastAsia" w:ascii="仿宋_GB2312" w:hAnsi="宋体" w:eastAsia="仿宋_GB2312"/>
          <w:sz w:val="24"/>
        </w:rPr>
        <w:t>法定代表人或授权代表</w:t>
      </w:r>
      <w:r>
        <w:rPr>
          <w:rFonts w:hint="eastAsia" w:ascii="仿宋_GB2312" w:hAnsi="宋体" w:eastAsia="仿宋_GB2312" w:cs="宋体"/>
          <w:sz w:val="24"/>
        </w:rPr>
        <w:t>（签字或盖章）：</w:t>
      </w:r>
      <w:r>
        <w:rPr>
          <w:rFonts w:hint="eastAsia" w:ascii="仿宋_GB2312" w:hAnsi="宋体" w:eastAsia="仿宋_GB2312" w:cs="宋体"/>
          <w:sz w:val="24"/>
          <w:u w:val="single"/>
        </w:rPr>
        <w:t xml:space="preserve">          </w:t>
      </w:r>
    </w:p>
    <w:p w14:paraId="084CB21E">
      <w:pPr>
        <w:adjustRightInd w:val="0"/>
        <w:snapToGrid w:val="0"/>
        <w:spacing w:line="520" w:lineRule="exact"/>
        <w:rPr>
          <w:rFonts w:ascii="仿宋_GB2312" w:hAnsi="宋体" w:eastAsia="仿宋_GB2312" w:cs="宋体"/>
          <w:kern w:val="0"/>
          <w:sz w:val="24"/>
        </w:rPr>
      </w:pPr>
    </w:p>
    <w:p w14:paraId="643FC1A5">
      <w:pPr>
        <w:adjustRightInd w:val="0"/>
        <w:snapToGrid w:val="0"/>
        <w:spacing w:line="520" w:lineRule="exact"/>
        <w:rPr>
          <w:rFonts w:ascii="仿宋_GB2312" w:hAnsi="宋体" w:eastAsia="仿宋_GB2312" w:cs="宋体"/>
          <w:kern w:val="0"/>
          <w:sz w:val="24"/>
        </w:rPr>
      </w:pPr>
      <w:r>
        <w:rPr>
          <w:rFonts w:hint="eastAsia" w:ascii="仿宋_GB2312" w:hAnsi="宋体" w:eastAsia="仿宋_GB2312" w:cs="宋体"/>
          <w:kern w:val="0"/>
          <w:sz w:val="24"/>
        </w:rPr>
        <w:t>日期：</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 xml:space="preserve">年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月</w:t>
      </w:r>
      <w:r>
        <w:rPr>
          <w:rFonts w:hint="eastAsia" w:ascii="仿宋_GB2312" w:hAnsi="宋体" w:eastAsia="仿宋_GB2312" w:cs="宋体"/>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日</w:t>
      </w:r>
    </w:p>
    <w:p w14:paraId="6E58B20C">
      <w:pPr>
        <w:pStyle w:val="11"/>
        <w:rPr>
          <w:color w:val="auto"/>
        </w:rPr>
      </w:pPr>
    </w:p>
    <w:p w14:paraId="3AE1CC5A">
      <w:pPr>
        <w:adjustRightInd w:val="0"/>
        <w:snapToGrid w:val="0"/>
        <w:spacing w:line="440" w:lineRule="atLeast"/>
        <w:ind w:firstLine="560" w:firstLineChars="200"/>
        <w:jc w:val="center"/>
        <w:rPr>
          <w:rFonts w:ascii="宋体" w:hAnsi="宋体" w:cs="仿宋_GB2312"/>
          <w:kern w:val="0"/>
          <w:sz w:val="28"/>
          <w:szCs w:val="28"/>
        </w:rPr>
        <w:sectPr>
          <w:headerReference r:id="rId10" w:type="first"/>
          <w:footerReference r:id="rId13" w:type="first"/>
          <w:headerReference r:id="rId9" w:type="default"/>
          <w:footerReference r:id="rId11" w:type="default"/>
          <w:footerReference r:id="rId12" w:type="even"/>
          <w:pgSz w:w="11906" w:h="16838"/>
          <w:pgMar w:top="1418" w:right="1418" w:bottom="1418" w:left="1701" w:header="851" w:footer="992" w:gutter="0"/>
          <w:cols w:space="720" w:num="1"/>
          <w:titlePg/>
          <w:docGrid w:linePitch="312" w:charSpace="0"/>
        </w:sectPr>
      </w:pPr>
    </w:p>
    <w:p w14:paraId="1FEE04CF">
      <w:pPr>
        <w:pStyle w:val="3"/>
        <w:ind w:firstLine="600"/>
        <w:jc w:val="center"/>
      </w:pPr>
      <w:r>
        <w:rPr>
          <w:rFonts w:hint="eastAsia"/>
          <w:lang w:val="en-US" w:eastAsia="zh-CN"/>
        </w:rPr>
        <w:t>六</w:t>
      </w:r>
      <w:r>
        <w:rPr>
          <w:rFonts w:hint="eastAsia"/>
        </w:rPr>
        <w:t xml:space="preserve"> 供应商承诺函</w:t>
      </w:r>
    </w:p>
    <w:p w14:paraId="7AA158E6">
      <w:pPr>
        <w:keepNext w:val="0"/>
        <w:keepLines w:val="0"/>
        <w:widowControl w:val="0"/>
        <w:suppressLineNumbers w:val="0"/>
        <w:spacing w:before="120" w:beforeAutospacing="0" w:after="120" w:afterAutospacing="0" w:line="288" w:lineRule="auto"/>
        <w:ind w:left="0" w:right="0"/>
        <w:jc w:val="left"/>
        <w:rPr>
          <w:rFonts w:hint="eastAsia" w:ascii="仿宋_GB2312" w:hAnsi="宋体" w:eastAsia="仿宋_GB2312" w:cs="Times New Roman"/>
          <w:sz w:val="24"/>
          <w:szCs w:val="24"/>
        </w:rPr>
      </w:pPr>
      <w:r>
        <w:rPr>
          <w:rFonts w:hint="eastAsia" w:ascii="仿宋_GB2312" w:hAnsi="宋体" w:eastAsia="仿宋_GB2312"/>
          <w:sz w:val="24"/>
          <w:szCs w:val="24"/>
        </w:rPr>
        <w:t>致：</w:t>
      </w:r>
      <w:r>
        <w:rPr>
          <w:rFonts w:hint="eastAsia" w:ascii="仿宋_GB2312" w:hAnsi="宋体" w:eastAsia="仿宋_GB2312" w:cs="Times New Roman"/>
          <w:sz w:val="24"/>
          <w:szCs w:val="24"/>
          <w:u w:val="single"/>
        </w:rPr>
        <w:t xml:space="preserve"> </w:t>
      </w:r>
      <w:r>
        <w:rPr>
          <w:rFonts w:hint="default" w:ascii="仿宋_GB2312" w:hAnsi="宋体" w:eastAsia="仿宋_GB2312" w:cs="Times New Roman"/>
          <w:sz w:val="24"/>
          <w:szCs w:val="24"/>
          <w:u w:val="single"/>
        </w:rPr>
        <w:t>中国地震局地球物理勘探中心</w:t>
      </w:r>
      <w:r>
        <w:rPr>
          <w:rFonts w:hint="eastAsia" w:ascii="仿宋_GB2312" w:hAnsi="宋体" w:eastAsia="仿宋_GB2312" w:cs="Times New Roman"/>
          <w:sz w:val="24"/>
          <w:szCs w:val="24"/>
        </w:rPr>
        <w:t xml:space="preserve"> ：</w:t>
      </w:r>
    </w:p>
    <w:p w14:paraId="66597038">
      <w:pPr>
        <w:keepNext w:val="0"/>
        <w:keepLines w:val="0"/>
        <w:widowControl w:val="0"/>
        <w:suppressLineNumbers w:val="0"/>
        <w:spacing w:before="120" w:beforeAutospacing="0" w:after="120" w:afterAutospacing="0" w:line="288" w:lineRule="auto"/>
        <w:ind w:left="0" w:right="0"/>
        <w:jc w:val="left"/>
        <w:rPr>
          <w:rFonts w:ascii="仿宋_GB2312" w:hAnsi="宋体" w:eastAsia="仿宋_GB2312"/>
          <w:sz w:val="24"/>
          <w:szCs w:val="24"/>
        </w:rPr>
      </w:pPr>
      <w:r>
        <w:rPr>
          <w:rFonts w:hint="default" w:ascii="仿宋_GB2312" w:hAnsi="宋体" w:eastAsia="仿宋_GB2312" w:cs="Times New Roman"/>
          <w:sz w:val="24"/>
          <w:szCs w:val="24"/>
          <w:lang w:eastAsia="zh-CN"/>
        </w:rPr>
        <w:t xml:space="preserve">   </w:t>
      </w:r>
      <w:r>
        <w:rPr>
          <w:rFonts w:hint="default" w:ascii="仿宋_GB2312" w:hAnsi="宋体" w:eastAsia="仿宋_GB2312" w:cs="Times New Roman"/>
          <w:sz w:val="24"/>
          <w:szCs w:val="24"/>
          <w:lang w:val="en-US" w:eastAsia="zh-CN"/>
        </w:rPr>
        <w:t>很荣幸能参与上述的</w:t>
      </w:r>
      <w:r>
        <w:rPr>
          <w:rFonts w:hint="default" w:ascii="仿宋_GB2312" w:hAnsi="宋体" w:eastAsia="仿宋_GB2312"/>
          <w:sz w:val="24"/>
          <w:szCs w:val="24"/>
          <w:lang w:val="en-US" w:eastAsia="zh-CN"/>
        </w:rPr>
        <w:t>长垣市地震灾害损失预评估项目</w:t>
      </w:r>
      <w:r>
        <w:rPr>
          <w:rFonts w:hint="eastAsia" w:ascii="仿宋_GB2312" w:hAnsi="宋体" w:eastAsia="仿宋_GB2312"/>
          <w:sz w:val="24"/>
          <w:szCs w:val="24"/>
          <w:lang w:val="en-US" w:eastAsia="zh-CN"/>
        </w:rPr>
        <w:t>调查评估及数据处理采购</w:t>
      </w:r>
      <w:r>
        <w:rPr>
          <w:rFonts w:hint="default" w:ascii="仿宋_GB2312" w:hAnsi="宋体" w:eastAsia="仿宋_GB2312" w:cs="Times New Roman"/>
          <w:sz w:val="24"/>
          <w:szCs w:val="24"/>
          <w:lang w:val="en-US" w:eastAsia="zh-CN"/>
        </w:rPr>
        <w:t>谈判。</w:t>
      </w:r>
    </w:p>
    <w:p w14:paraId="7ADA35B7">
      <w:pPr>
        <w:tabs>
          <w:tab w:val="left" w:pos="6300"/>
        </w:tabs>
        <w:spacing w:line="380" w:lineRule="exact"/>
        <w:ind w:firstLine="570"/>
        <w:rPr>
          <w:rFonts w:ascii="仿宋_GB2312" w:hAnsi="宋体" w:eastAsia="仿宋_GB2312"/>
          <w:sz w:val="24"/>
          <w:szCs w:val="24"/>
        </w:rPr>
      </w:pPr>
      <w:r>
        <w:rPr>
          <w:rFonts w:hint="eastAsia" w:ascii="仿宋_GB2312" w:hAnsi="宋体" w:eastAsia="仿宋_GB2312"/>
          <w:sz w:val="24"/>
          <w:szCs w:val="24"/>
        </w:rPr>
        <w:t xml:space="preserve">我代表 </w:t>
      </w:r>
      <w:r>
        <w:rPr>
          <w:rFonts w:hint="eastAsia" w:ascii="仿宋_GB2312" w:hAnsi="宋体" w:eastAsia="仿宋_GB2312"/>
          <w:sz w:val="24"/>
          <w:szCs w:val="24"/>
          <w:u w:val="single"/>
        </w:rPr>
        <w:t xml:space="preserve">                   </w:t>
      </w:r>
      <w:r>
        <w:rPr>
          <w:rFonts w:hint="eastAsia" w:ascii="仿宋_GB2312" w:hAnsi="宋体" w:eastAsia="仿宋_GB2312"/>
          <w:sz w:val="24"/>
          <w:szCs w:val="24"/>
        </w:rPr>
        <w:t>（供应商名称），在此作如下承诺：</w:t>
      </w:r>
    </w:p>
    <w:p w14:paraId="023A4CCD">
      <w:pPr>
        <w:tabs>
          <w:tab w:val="left" w:pos="6300"/>
        </w:tabs>
        <w:spacing w:line="380" w:lineRule="exact"/>
        <w:ind w:firstLine="570"/>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w:t>
      </w:r>
      <w:r>
        <w:rPr>
          <w:rFonts w:hint="eastAsia" w:ascii="仿宋_GB2312" w:hAnsi="宋体" w:eastAsia="仿宋_GB2312"/>
          <w:sz w:val="24"/>
          <w:szCs w:val="24"/>
        </w:rPr>
        <w:t>完全理解和接受谈判文件的一切规定和要求。</w:t>
      </w:r>
    </w:p>
    <w:p w14:paraId="13FFCE99">
      <w:pPr>
        <w:keepNext w:val="0"/>
        <w:keepLines w:val="0"/>
        <w:widowControl w:val="0"/>
        <w:suppressLineNumbers w:val="0"/>
        <w:spacing w:before="120" w:beforeAutospacing="0" w:after="120" w:afterAutospacing="0" w:line="288" w:lineRule="auto"/>
        <w:ind w:left="0" w:right="0" w:firstLine="480" w:firstLineChars="200"/>
        <w:jc w:val="left"/>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2.</w:t>
      </w:r>
      <w:r>
        <w:rPr>
          <w:rFonts w:hint="default" w:ascii="仿宋_GB2312" w:hAnsi="宋体" w:eastAsia="仿宋_GB2312" w:cs="Times New Roman"/>
          <w:sz w:val="24"/>
          <w:szCs w:val="24"/>
          <w:lang w:val="en-US" w:eastAsia="zh-CN"/>
        </w:rPr>
        <w:t>若成交，我方将按照谈判文件和谈判响应文件的具体规定与采购人签订合同，并且严格履行合同义务，在</w:t>
      </w:r>
      <w:r>
        <w:rPr>
          <w:rFonts w:hint="eastAsia" w:ascii="仿宋_GB2312" w:hAnsi="宋体" w:eastAsia="仿宋_GB2312" w:cs="Times New Roman"/>
          <w:sz w:val="24"/>
          <w:szCs w:val="24"/>
          <w:lang w:val="en-US" w:eastAsia="zh-CN"/>
        </w:rPr>
        <w:t>签订合同之日</w:t>
      </w:r>
      <w:r>
        <w:rPr>
          <w:rFonts w:hint="default" w:ascii="仿宋_GB2312" w:hAnsi="宋体" w:eastAsia="仿宋_GB2312" w:cs="Times New Roman"/>
          <w:sz w:val="24"/>
          <w:szCs w:val="24"/>
          <w:lang w:val="en-US" w:eastAsia="zh-CN"/>
        </w:rPr>
        <w:t>起1</w:t>
      </w:r>
      <w:r>
        <w:rPr>
          <w:rFonts w:hint="eastAsia" w:ascii="仿宋_GB2312" w:hAnsi="宋体" w:eastAsia="仿宋_GB2312" w:cs="Times New Roman"/>
          <w:sz w:val="24"/>
          <w:szCs w:val="24"/>
          <w:lang w:val="en-US" w:eastAsia="zh-CN"/>
        </w:rPr>
        <w:t>0</w:t>
      </w:r>
      <w:r>
        <w:rPr>
          <w:rFonts w:hint="default" w:ascii="仿宋_GB2312" w:hAnsi="宋体" w:eastAsia="仿宋_GB2312" w:cs="Times New Roman"/>
          <w:sz w:val="24"/>
          <w:szCs w:val="24"/>
          <w:lang w:val="en-US" w:eastAsia="zh-CN"/>
        </w:rPr>
        <w:t>日内完成本项目全部工作内容，提交符合行业规范和采购人要求的合格成果，接受采购人的验收。报价为完成本项目的包干价，我方承担所有相关费用，若成果验收不合格，我方将在规定时间内无偿整改，直至验收合格，若因我方原因造成项目工期延误或采购人经济损失，我方一定承担全部责任并赔偿相应损失。</w:t>
      </w:r>
    </w:p>
    <w:p w14:paraId="3EF4C4B9">
      <w:pPr>
        <w:keepNext w:val="0"/>
        <w:keepLines w:val="0"/>
        <w:widowControl w:val="0"/>
        <w:suppressLineNumbers w:val="0"/>
        <w:spacing w:before="120" w:beforeAutospacing="0" w:after="120" w:afterAutospacing="0" w:line="288" w:lineRule="auto"/>
        <w:ind w:left="0" w:right="0" w:firstLine="480" w:firstLineChars="200"/>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3</w:t>
      </w:r>
      <w:r>
        <w:rPr>
          <w:rFonts w:hint="eastAsia" w:ascii="仿宋_GB2312" w:hAnsi="宋体" w:eastAsia="仿宋_GB2312" w:cs="Times New Roman"/>
          <w:sz w:val="24"/>
          <w:szCs w:val="24"/>
          <w:lang w:val="en-US" w:eastAsia="zh-CN"/>
        </w:rPr>
        <w:t>.</w:t>
      </w:r>
      <w:r>
        <w:rPr>
          <w:rFonts w:hint="default" w:ascii="仿宋_GB2312" w:hAnsi="宋体" w:eastAsia="仿宋_GB2312" w:cs="Times New Roman"/>
          <w:sz w:val="24"/>
          <w:szCs w:val="24"/>
          <w:lang w:val="en-US" w:eastAsia="zh-CN"/>
        </w:rPr>
        <w:t>在整个谈判过程中，我方若有违规行为，贵方可按谈判文件和政府采购有关的法律法规之规定给予处罚，我方完全接受。</w:t>
      </w:r>
    </w:p>
    <w:p w14:paraId="50518A44">
      <w:pPr>
        <w:tabs>
          <w:tab w:val="left" w:pos="6300"/>
        </w:tabs>
        <w:spacing w:line="380" w:lineRule="exact"/>
        <w:ind w:firstLine="570"/>
        <w:rPr>
          <w:rFonts w:ascii="仿宋_GB2312" w:hAnsi="宋体" w:eastAsia="仿宋_GB2312"/>
          <w:sz w:val="24"/>
          <w:szCs w:val="24"/>
        </w:rPr>
      </w:pPr>
      <w:r>
        <w:rPr>
          <w:rFonts w:hint="eastAsia" w:ascii="仿宋_GB2312" w:hAnsi="宋体" w:eastAsia="仿宋_GB2312"/>
          <w:sz w:val="24"/>
          <w:szCs w:val="24"/>
        </w:rPr>
        <w:t>4、若成交，本承诺函将成为合同不可分割的一部分，与合同具有同等的法律效力。</w:t>
      </w:r>
    </w:p>
    <w:p w14:paraId="2F302CA4">
      <w:pPr>
        <w:tabs>
          <w:tab w:val="left" w:pos="6300"/>
        </w:tabs>
        <w:snapToGrid w:val="0"/>
        <w:spacing w:line="380" w:lineRule="exact"/>
        <w:ind w:firstLine="570"/>
        <w:rPr>
          <w:rFonts w:ascii="仿宋_GB2312" w:hAnsi="宋体" w:eastAsia="仿宋_GB2312"/>
          <w:sz w:val="24"/>
          <w:szCs w:val="24"/>
        </w:rPr>
      </w:pPr>
    </w:p>
    <w:p w14:paraId="32C547C4">
      <w:pPr>
        <w:tabs>
          <w:tab w:val="left" w:pos="6300"/>
        </w:tabs>
        <w:snapToGrid w:val="0"/>
        <w:spacing w:line="380" w:lineRule="exact"/>
        <w:ind w:firstLine="570"/>
        <w:rPr>
          <w:rFonts w:ascii="仿宋_GB2312" w:hAnsi="宋体" w:eastAsia="仿宋_GB2312"/>
          <w:sz w:val="24"/>
          <w:szCs w:val="24"/>
        </w:rPr>
      </w:pPr>
    </w:p>
    <w:p w14:paraId="1BF2ABB2">
      <w:pPr>
        <w:tabs>
          <w:tab w:val="left" w:pos="6300"/>
        </w:tabs>
        <w:snapToGrid w:val="0"/>
        <w:spacing w:line="480" w:lineRule="auto"/>
        <w:ind w:firstLine="570"/>
        <w:rPr>
          <w:rFonts w:ascii="仿宋_GB2312" w:hAnsi="宋体" w:eastAsia="仿宋_GB2312"/>
          <w:sz w:val="24"/>
          <w:szCs w:val="24"/>
          <w:u w:val="single"/>
        </w:rPr>
      </w:pPr>
      <w:r>
        <w:rPr>
          <w:rFonts w:hint="eastAsia" w:ascii="仿宋_GB2312" w:hAnsi="宋体" w:eastAsia="仿宋_GB2312"/>
          <w:sz w:val="24"/>
          <w:szCs w:val="24"/>
        </w:rPr>
        <w:t xml:space="preserve">                法定代表人或授权代表（签字</w:t>
      </w:r>
      <w:r>
        <w:rPr>
          <w:rFonts w:hint="eastAsia" w:ascii="仿宋_GB2312" w:hAnsi="宋体" w:eastAsia="仿宋_GB2312"/>
          <w:sz w:val="24"/>
          <w:szCs w:val="24"/>
          <w:lang w:val="en-US" w:eastAsia="zh-CN"/>
        </w:rPr>
        <w:t>或盖章</w:t>
      </w:r>
      <w:r>
        <w:rPr>
          <w:rFonts w:hint="eastAsia" w:ascii="仿宋_GB2312" w:hAnsi="宋体" w:eastAsia="仿宋_GB2312"/>
          <w:sz w:val="24"/>
          <w:szCs w:val="24"/>
        </w:rPr>
        <w:t>）：</w:t>
      </w:r>
      <w:r>
        <w:rPr>
          <w:rFonts w:hint="eastAsia" w:ascii="仿宋_GB2312" w:hAnsi="宋体" w:eastAsia="仿宋_GB2312"/>
          <w:sz w:val="24"/>
          <w:szCs w:val="24"/>
          <w:u w:val="single"/>
        </w:rPr>
        <w:t xml:space="preserve">             </w:t>
      </w:r>
    </w:p>
    <w:p w14:paraId="6A062F55">
      <w:pPr>
        <w:tabs>
          <w:tab w:val="left" w:pos="6300"/>
        </w:tabs>
        <w:snapToGrid w:val="0"/>
        <w:spacing w:line="480" w:lineRule="auto"/>
        <w:ind w:firstLine="570"/>
        <w:rPr>
          <w:rFonts w:ascii="仿宋_GB2312" w:hAnsi="宋体" w:eastAsia="仿宋_GB2312"/>
          <w:sz w:val="24"/>
          <w:szCs w:val="24"/>
          <w:u w:val="single"/>
        </w:rPr>
      </w:pPr>
      <w:r>
        <w:rPr>
          <w:rFonts w:hint="eastAsia" w:ascii="仿宋_GB2312" w:hAnsi="宋体" w:eastAsia="仿宋_GB2312"/>
          <w:sz w:val="24"/>
          <w:szCs w:val="24"/>
        </w:rPr>
        <w:t xml:space="preserve">                供应商名称（盖章）：</w:t>
      </w:r>
      <w:r>
        <w:rPr>
          <w:rFonts w:hint="eastAsia" w:ascii="仿宋_GB2312" w:hAnsi="宋体" w:eastAsia="仿宋_GB2312"/>
          <w:sz w:val="24"/>
          <w:szCs w:val="24"/>
          <w:u w:val="single"/>
        </w:rPr>
        <w:t xml:space="preserve">                     </w:t>
      </w:r>
    </w:p>
    <w:p w14:paraId="78AEF068">
      <w:pPr>
        <w:tabs>
          <w:tab w:val="left" w:pos="6300"/>
        </w:tabs>
        <w:snapToGrid w:val="0"/>
        <w:spacing w:line="480" w:lineRule="auto"/>
        <w:ind w:firstLine="570"/>
        <w:rPr>
          <w:rFonts w:ascii="仿宋_GB2312" w:hAnsi="宋体" w:eastAsia="仿宋_GB2312"/>
          <w:sz w:val="24"/>
          <w:szCs w:val="24"/>
        </w:rPr>
      </w:pPr>
      <w:r>
        <w:rPr>
          <w:rFonts w:hint="eastAsia" w:ascii="仿宋_GB2312" w:hAnsi="宋体" w:eastAsia="仿宋_GB2312"/>
          <w:sz w:val="24"/>
          <w:szCs w:val="24"/>
        </w:rPr>
        <w:t xml:space="preserve">                日期：</w:t>
      </w:r>
      <w:r>
        <w:rPr>
          <w:rFonts w:hint="eastAsia" w:ascii="仿宋_GB2312" w:hAnsi="宋体" w:eastAsia="仿宋_GB2312"/>
          <w:sz w:val="24"/>
          <w:szCs w:val="24"/>
          <w:u w:val="single"/>
        </w:rPr>
        <w:t xml:space="preserve">                     </w:t>
      </w:r>
    </w:p>
    <w:p w14:paraId="117B0425">
      <w:pPr>
        <w:pStyle w:val="3"/>
        <w:jc w:val="center"/>
      </w:pPr>
      <w:r>
        <w:rPr>
          <w:rFonts w:hint="eastAsia" w:hAnsi="宋体"/>
        </w:rPr>
        <w:br w:type="page"/>
      </w:r>
      <w:r>
        <w:rPr>
          <w:rFonts w:hint="eastAsia" w:hAnsi="宋体"/>
          <w:lang w:val="en-US" w:eastAsia="zh-CN"/>
        </w:rPr>
        <w:t>七</w:t>
      </w:r>
      <w:r>
        <w:rPr>
          <w:rFonts w:hint="eastAsia"/>
        </w:rPr>
        <w:t xml:space="preserve"> 反商业贿赂承诺书</w:t>
      </w:r>
    </w:p>
    <w:p w14:paraId="2B3D9250">
      <w:pPr>
        <w:spacing w:line="380" w:lineRule="exact"/>
        <w:ind w:firstLine="480" w:firstLineChars="200"/>
        <w:rPr>
          <w:rFonts w:ascii="仿宋_GB2312" w:hAnsi="宋体" w:eastAsia="仿宋_GB2312"/>
          <w:sz w:val="24"/>
          <w:szCs w:val="24"/>
        </w:rPr>
      </w:pPr>
      <w:r>
        <w:rPr>
          <w:rFonts w:hint="eastAsia" w:ascii="仿宋_GB2312" w:hAnsi="宋体" w:eastAsia="仿宋_GB2312"/>
          <w:sz w:val="24"/>
          <w:szCs w:val="24"/>
        </w:rPr>
        <w:t>我公司承诺：</w:t>
      </w:r>
    </w:p>
    <w:p w14:paraId="6FCF4347">
      <w:pPr>
        <w:spacing w:line="380" w:lineRule="exact"/>
        <w:ind w:firstLine="480" w:firstLineChars="200"/>
        <w:rPr>
          <w:rFonts w:ascii="仿宋_GB2312" w:hAnsi="宋体" w:eastAsia="仿宋_GB2312"/>
          <w:sz w:val="24"/>
          <w:szCs w:val="24"/>
        </w:rPr>
      </w:pPr>
      <w:r>
        <w:rPr>
          <w:rFonts w:hint="eastAsia" w:ascii="仿宋_GB2312" w:hAnsi="宋体" w:eastAsia="仿宋_GB2312"/>
          <w:sz w:val="24"/>
          <w:szCs w:val="24"/>
        </w:rPr>
        <w:t>在</w:t>
      </w:r>
      <w:r>
        <w:rPr>
          <w:rFonts w:hint="eastAsia" w:ascii="仿宋_GB2312" w:hAnsi="宋体" w:eastAsia="仿宋_GB2312" w:cs="Times New Roman"/>
          <w:sz w:val="24"/>
          <w:szCs w:val="24"/>
          <w:u w:val="single"/>
        </w:rPr>
        <w:t xml:space="preserve"> </w:t>
      </w:r>
      <w:r>
        <w:rPr>
          <w:rFonts w:hint="eastAsia" w:ascii="仿宋_GB2312" w:hAnsi="宋体" w:eastAsia="仿宋_GB2312"/>
          <w:sz w:val="24"/>
          <w:szCs w:val="24"/>
        </w:rPr>
        <w:t>谈判活动中，我公司保证做到：</w:t>
      </w:r>
    </w:p>
    <w:p w14:paraId="13745E29">
      <w:pPr>
        <w:spacing w:line="380" w:lineRule="exact"/>
        <w:ind w:firstLine="480" w:firstLineChars="200"/>
        <w:rPr>
          <w:rFonts w:ascii="仿宋_GB2312" w:hAnsi="宋体" w:eastAsia="仿宋_GB2312"/>
          <w:sz w:val="24"/>
          <w:szCs w:val="24"/>
        </w:rPr>
      </w:pPr>
      <w:r>
        <w:rPr>
          <w:rFonts w:hint="eastAsia" w:ascii="仿宋_GB2312" w:hAnsi="宋体" w:eastAsia="仿宋_GB2312"/>
          <w:sz w:val="24"/>
          <w:szCs w:val="24"/>
        </w:rPr>
        <w:t>一、公平竞争参加本次谈判活动。</w:t>
      </w:r>
    </w:p>
    <w:p w14:paraId="0A1266AB">
      <w:pPr>
        <w:spacing w:line="380" w:lineRule="exact"/>
        <w:ind w:firstLine="480" w:firstLineChars="200"/>
        <w:rPr>
          <w:rFonts w:ascii="仿宋_GB2312" w:hAnsi="宋体" w:eastAsia="仿宋_GB2312"/>
          <w:sz w:val="24"/>
          <w:szCs w:val="24"/>
        </w:rPr>
      </w:pPr>
      <w:r>
        <w:rPr>
          <w:rFonts w:hint="eastAsia" w:ascii="仿宋_GB2312" w:hAnsi="宋体" w:eastAsia="仿宋_GB2312"/>
          <w:sz w:val="24"/>
          <w:szCs w:val="24"/>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1EB14AC3">
      <w:pPr>
        <w:spacing w:line="380" w:lineRule="exact"/>
        <w:ind w:firstLine="480" w:firstLineChars="200"/>
        <w:rPr>
          <w:rFonts w:ascii="仿宋_GB2312" w:hAnsi="宋体" w:eastAsia="仿宋_GB2312"/>
          <w:sz w:val="24"/>
          <w:szCs w:val="24"/>
        </w:rPr>
      </w:pPr>
      <w:r>
        <w:rPr>
          <w:rFonts w:hint="eastAsia" w:ascii="仿宋_GB2312" w:hAnsi="宋体" w:eastAsia="仿宋_GB2312"/>
          <w:sz w:val="24"/>
          <w:szCs w:val="24"/>
        </w:rPr>
        <w:t>三、若出现上述行为，我公司及参与投标的工作人员愿意接受按照国家法律法规等有关规定给予的处罚。</w:t>
      </w:r>
    </w:p>
    <w:p w14:paraId="77BF2FEE">
      <w:pPr>
        <w:rPr>
          <w:sz w:val="24"/>
          <w:szCs w:val="24"/>
        </w:rPr>
      </w:pPr>
    </w:p>
    <w:p w14:paraId="2E0FD02C">
      <w:pPr>
        <w:rPr>
          <w:sz w:val="24"/>
          <w:szCs w:val="24"/>
        </w:rPr>
      </w:pPr>
    </w:p>
    <w:p w14:paraId="2BF917EE">
      <w:pPr>
        <w:spacing w:line="480" w:lineRule="auto"/>
        <w:ind w:firstLine="2520" w:firstLineChars="1050"/>
        <w:rPr>
          <w:rFonts w:hint="eastAsia" w:ascii="仿宋_GB2312" w:hAnsi="宋体" w:eastAsia="仿宋_GB2312"/>
          <w:sz w:val="24"/>
          <w:szCs w:val="24"/>
        </w:rPr>
      </w:pPr>
    </w:p>
    <w:p w14:paraId="31A4EC4E">
      <w:pPr>
        <w:spacing w:line="480" w:lineRule="auto"/>
        <w:rPr>
          <w:rFonts w:ascii="仿宋_GB2312" w:hAnsi="宋体" w:eastAsia="仿宋_GB2312"/>
          <w:sz w:val="24"/>
          <w:szCs w:val="24"/>
          <w:u w:val="single"/>
        </w:rPr>
      </w:pPr>
      <w:r>
        <w:rPr>
          <w:rFonts w:hint="eastAsia" w:ascii="仿宋_GB2312" w:hAnsi="宋体" w:eastAsia="仿宋_GB2312"/>
          <w:sz w:val="24"/>
          <w:szCs w:val="24"/>
        </w:rPr>
        <w:t xml:space="preserve">               法定代表</w:t>
      </w:r>
      <w:r>
        <w:rPr>
          <w:rFonts w:ascii="仿宋_GB2312" w:hAnsi="宋体" w:eastAsia="仿宋_GB2312"/>
          <w:sz w:val="24"/>
          <w:szCs w:val="24"/>
        </w:rPr>
        <w:t>人</w:t>
      </w:r>
      <w:r>
        <w:rPr>
          <w:rFonts w:hint="eastAsia" w:ascii="仿宋_GB2312" w:hAnsi="宋体" w:eastAsia="仿宋_GB2312"/>
          <w:sz w:val="24"/>
          <w:szCs w:val="24"/>
        </w:rPr>
        <w:t>或授权代表（签字或</w:t>
      </w:r>
      <w:r>
        <w:rPr>
          <w:rFonts w:ascii="仿宋_GB2312" w:hAnsi="宋体" w:eastAsia="仿宋_GB2312"/>
          <w:sz w:val="24"/>
          <w:szCs w:val="24"/>
        </w:rPr>
        <w:t>盖章</w:t>
      </w:r>
      <w:r>
        <w:rPr>
          <w:rFonts w:hint="eastAsia" w:ascii="仿宋_GB2312" w:hAnsi="宋体" w:eastAsia="仿宋_GB2312"/>
          <w:sz w:val="24"/>
          <w:szCs w:val="24"/>
        </w:rPr>
        <w:t>）：</w:t>
      </w:r>
      <w:r>
        <w:rPr>
          <w:rFonts w:hint="eastAsia" w:ascii="仿宋_GB2312" w:hAnsi="宋体" w:eastAsia="仿宋_GB2312"/>
          <w:sz w:val="24"/>
          <w:szCs w:val="24"/>
          <w:u w:val="single"/>
        </w:rPr>
        <w:t xml:space="preserve">            </w:t>
      </w:r>
    </w:p>
    <w:p w14:paraId="02BFDD5C">
      <w:pPr>
        <w:spacing w:line="380" w:lineRule="exact"/>
        <w:rPr>
          <w:rFonts w:ascii="仿宋_GB2312" w:hAnsi="宋体" w:eastAsia="仿宋_GB2312"/>
          <w:sz w:val="24"/>
          <w:szCs w:val="24"/>
        </w:rPr>
      </w:pPr>
      <w:r>
        <w:rPr>
          <w:rFonts w:hint="eastAsia" w:ascii="仿宋_GB2312" w:hAnsi="宋体" w:eastAsia="仿宋_GB2312"/>
          <w:sz w:val="24"/>
          <w:szCs w:val="24"/>
        </w:rPr>
        <w:t xml:space="preserve">                                           </w:t>
      </w:r>
    </w:p>
    <w:p w14:paraId="2F05D2ED">
      <w:pPr>
        <w:spacing w:line="380" w:lineRule="exact"/>
        <w:rPr>
          <w:rFonts w:ascii="仿宋_GB2312" w:hAnsi="宋体" w:eastAsia="仿宋_GB2312"/>
          <w:sz w:val="24"/>
          <w:szCs w:val="24"/>
        </w:rPr>
      </w:pPr>
    </w:p>
    <w:p w14:paraId="5276F723">
      <w:pPr>
        <w:spacing w:line="380" w:lineRule="exact"/>
        <w:rPr>
          <w:rFonts w:ascii="仿宋_GB2312" w:hAnsi="宋体" w:eastAsia="仿宋_GB2312"/>
          <w:sz w:val="24"/>
          <w:szCs w:val="24"/>
        </w:rPr>
      </w:pPr>
    </w:p>
    <w:p w14:paraId="477BCE7A">
      <w:pPr>
        <w:spacing w:line="480" w:lineRule="auto"/>
        <w:ind w:right="560" w:firstLine="1800" w:firstLineChars="750"/>
        <w:rPr>
          <w:rFonts w:ascii="仿宋_GB2312" w:hAnsi="宋体" w:eastAsia="仿宋_GB2312"/>
          <w:sz w:val="24"/>
          <w:szCs w:val="24"/>
          <w:u w:val="single"/>
        </w:rPr>
      </w:pP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供应商（盖章）：</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p>
    <w:p w14:paraId="707FB9E1">
      <w:pPr>
        <w:spacing w:line="480" w:lineRule="auto"/>
        <w:rPr>
          <w:rFonts w:ascii="仿宋_GB2312" w:hAnsi="宋体" w:eastAsia="仿宋_GB2312"/>
          <w:sz w:val="24"/>
          <w:szCs w:val="24"/>
        </w:rPr>
      </w:pPr>
      <w:r>
        <w:rPr>
          <w:rFonts w:hint="eastAsia" w:ascii="仿宋_GB2312" w:hAnsi="宋体" w:eastAsia="仿宋_GB2312"/>
          <w:sz w:val="24"/>
          <w:szCs w:val="24"/>
        </w:rPr>
        <w:t xml:space="preserve">                                        年  </w:t>
      </w:r>
      <w:r>
        <w:rPr>
          <w:rFonts w:ascii="仿宋_GB2312" w:hAnsi="宋体" w:eastAsia="仿宋_GB2312"/>
          <w:sz w:val="24"/>
          <w:szCs w:val="24"/>
        </w:rPr>
        <w:t xml:space="preserve">   </w:t>
      </w:r>
      <w:r>
        <w:rPr>
          <w:rFonts w:hint="eastAsia" w:ascii="仿宋_GB2312" w:hAnsi="宋体" w:eastAsia="仿宋_GB2312"/>
          <w:sz w:val="24"/>
          <w:szCs w:val="24"/>
        </w:rPr>
        <w:t xml:space="preserve">  月     </w:t>
      </w:r>
      <w:r>
        <w:rPr>
          <w:rFonts w:ascii="仿宋_GB2312" w:hAnsi="宋体" w:eastAsia="仿宋_GB2312"/>
          <w:sz w:val="24"/>
          <w:szCs w:val="24"/>
        </w:rPr>
        <w:t xml:space="preserve">  </w:t>
      </w:r>
      <w:r>
        <w:rPr>
          <w:rFonts w:hint="eastAsia" w:ascii="仿宋_GB2312" w:hAnsi="宋体" w:eastAsia="仿宋_GB2312"/>
          <w:sz w:val="24"/>
          <w:szCs w:val="24"/>
        </w:rPr>
        <w:t>日</w:t>
      </w:r>
    </w:p>
    <w:p w14:paraId="42EB6C81">
      <w:pPr>
        <w:spacing w:line="380" w:lineRule="exact"/>
        <w:rPr>
          <w:rFonts w:ascii="仿宋_GB2312" w:hAnsi="宋体" w:eastAsia="仿宋_GB2312"/>
          <w:sz w:val="28"/>
          <w:szCs w:val="28"/>
        </w:rPr>
      </w:pPr>
    </w:p>
    <w:p w14:paraId="122C23F9">
      <w:pPr>
        <w:spacing w:line="380" w:lineRule="exact"/>
        <w:rPr>
          <w:rFonts w:ascii="仿宋_GB2312" w:hAnsi="宋体" w:eastAsia="仿宋_GB2312"/>
          <w:sz w:val="28"/>
          <w:szCs w:val="28"/>
        </w:rPr>
      </w:pPr>
    </w:p>
    <w:bookmarkEnd w:id="3"/>
    <w:p w14:paraId="39B688D9">
      <w:pPr>
        <w:spacing w:line="380" w:lineRule="exact"/>
        <w:rPr>
          <w:rFonts w:ascii="仿宋_GB2312" w:hAnsi="宋体" w:eastAsia="仿宋_GB2312"/>
          <w:sz w:val="28"/>
          <w:szCs w:val="28"/>
        </w:rPr>
        <w:sectPr>
          <w:pgSz w:w="11906" w:h="16838"/>
          <w:pgMar w:top="1418" w:right="1418" w:bottom="1418" w:left="1701" w:header="851" w:footer="992" w:gutter="0"/>
          <w:cols w:space="720" w:num="1"/>
          <w:titlePg/>
          <w:docGrid w:linePitch="312" w:charSpace="0"/>
        </w:sectPr>
      </w:pPr>
      <w:bookmarkStart w:id="15" w:name="t10"/>
      <w:bookmarkEnd w:id="15"/>
      <w:bookmarkStart w:id="16" w:name="t6"/>
      <w:bookmarkEnd w:id="16"/>
      <w:bookmarkStart w:id="17" w:name="t7"/>
      <w:bookmarkEnd w:id="17"/>
      <w:bookmarkStart w:id="18" w:name="t9"/>
      <w:bookmarkEnd w:id="18"/>
      <w:bookmarkStart w:id="19" w:name="t11"/>
      <w:bookmarkEnd w:id="19"/>
      <w:bookmarkStart w:id="20" w:name="t12"/>
      <w:bookmarkEnd w:id="20"/>
      <w:bookmarkStart w:id="21" w:name="t8"/>
      <w:bookmarkEnd w:id="21"/>
    </w:p>
    <w:p w14:paraId="1B85C05F">
      <w:pPr>
        <w:pStyle w:val="3"/>
        <w:jc w:val="center"/>
        <w:rPr>
          <w:rFonts w:hint="eastAsia"/>
        </w:rPr>
      </w:pPr>
      <w:r>
        <w:rPr>
          <w:rFonts w:hint="eastAsia"/>
          <w:lang w:val="en-US" w:eastAsia="zh-CN"/>
        </w:rPr>
        <w:t>八</w:t>
      </w:r>
      <w:r>
        <w:rPr>
          <w:rFonts w:hint="eastAsia"/>
        </w:rPr>
        <w:t xml:space="preserve"> 安全生产责任条款</w:t>
      </w:r>
    </w:p>
    <w:p w14:paraId="283C35AE"/>
    <w:p w14:paraId="7593125A">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现场调查、无人机航拍等野外作业现场，须设置符合安全生产要求的作业区域，做好安全警示措施，确保作业人员、设备的安全。</w:t>
      </w:r>
    </w:p>
    <w:p w14:paraId="261A5171">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无人机航拍作业需遵守国家无人机飞行管理相关规定，提前报备飞行计划，配备必要的应急救援设备，做好飞行安全防护措施，避免发生飞行事故。</w:t>
      </w:r>
    </w:p>
    <w:p w14:paraId="780B8D33">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现场调查作业人员需配备必要的安全防护用品，严格遵守作业现场的安全管理要求，在复杂地形、危险区域作业时，提前做好风险评估和安全防护措施。</w:t>
      </w:r>
    </w:p>
    <w:p w14:paraId="56C36887">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做好项目相关数据、资料、设备的安全管理工作，采取防盗、防丢失、防损坏等措施，确保项目数据和设备安全。</w:t>
      </w:r>
    </w:p>
    <w:p w14:paraId="37225213">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5.</w:t>
      </w:r>
      <w:r>
        <w:rPr>
          <w:rFonts w:hint="eastAsia" w:ascii="仿宋_GB2312" w:hAnsi="宋体" w:eastAsia="仿宋_GB2312"/>
          <w:sz w:val="24"/>
          <w:szCs w:val="24"/>
        </w:rPr>
        <w:t>供应商安排专项安全监督人员对作业过程进行全程监督，同时接受采购人的现场安全检查，对指出的安全问题予以立整立改。一旦出现安全生产事故（含人员伤亡、设备损坏、数据丢失等），由成交方全权承担所有责任及相应的经济赔偿。</w:t>
      </w:r>
    </w:p>
    <w:p w14:paraId="19B63F8F">
      <w:pPr>
        <w:spacing w:line="380" w:lineRule="exact"/>
        <w:ind w:firstLine="560" w:firstLineChars="200"/>
        <w:jc w:val="left"/>
        <w:rPr>
          <w:rFonts w:hint="eastAsia" w:ascii="仿宋_GB2312" w:hAnsi="宋体" w:eastAsia="仿宋_GB2312"/>
          <w:sz w:val="28"/>
          <w:szCs w:val="28"/>
        </w:rPr>
      </w:pPr>
    </w:p>
    <w:p w14:paraId="78EFF9FA">
      <w:pPr>
        <w:spacing w:line="380" w:lineRule="exact"/>
        <w:rPr>
          <w:rFonts w:ascii="仿宋_GB2312" w:hAnsi="宋体" w:eastAsia="仿宋_GB2312"/>
          <w:sz w:val="28"/>
          <w:szCs w:val="28"/>
        </w:rPr>
      </w:pPr>
      <w:r>
        <w:rPr>
          <w:rFonts w:hint="eastAsia" w:ascii="仿宋_GB2312" w:hAnsi="宋体" w:eastAsia="仿宋_GB2312"/>
          <w:sz w:val="28"/>
          <w:szCs w:val="28"/>
        </w:rPr>
        <w:t xml:space="preserve">           </w:t>
      </w:r>
    </w:p>
    <w:p w14:paraId="09ED71B0">
      <w:pPr>
        <w:pStyle w:val="3"/>
        <w:jc w:val="center"/>
        <w:rPr>
          <w:rFonts w:hint="eastAsia" w:ascii="Arial" w:hAnsi="Arial" w:eastAsia="黑体" w:cs="Times New Roman"/>
        </w:rPr>
      </w:pPr>
    </w:p>
    <w:p w14:paraId="29A1425D">
      <w:pPr>
        <w:pStyle w:val="3"/>
        <w:jc w:val="center"/>
        <w:rPr>
          <w:rFonts w:hint="eastAsia" w:ascii="Arial" w:hAnsi="Arial" w:eastAsia="黑体" w:cs="Times New Roman"/>
        </w:rPr>
      </w:pPr>
    </w:p>
    <w:p w14:paraId="6873FFB3">
      <w:pPr>
        <w:pStyle w:val="3"/>
        <w:jc w:val="center"/>
        <w:rPr>
          <w:rFonts w:hint="eastAsia" w:ascii="Arial" w:hAnsi="Arial" w:eastAsia="黑体" w:cs="Times New Roman"/>
        </w:rPr>
      </w:pPr>
    </w:p>
    <w:p w14:paraId="38655DB4">
      <w:pPr>
        <w:pStyle w:val="3"/>
        <w:jc w:val="center"/>
        <w:rPr>
          <w:rFonts w:hint="eastAsia" w:ascii="Arial" w:hAnsi="Arial" w:eastAsia="黑体" w:cs="Times New Roman"/>
        </w:rPr>
      </w:pPr>
    </w:p>
    <w:p w14:paraId="01CBB51F">
      <w:pPr>
        <w:rPr>
          <w:rFonts w:hint="eastAsia" w:ascii="Arial" w:hAnsi="Arial" w:eastAsia="黑体" w:cs="Times New Roman"/>
        </w:rPr>
      </w:pPr>
    </w:p>
    <w:p w14:paraId="48DDB9BB">
      <w:pPr>
        <w:rPr>
          <w:rFonts w:hint="eastAsia" w:ascii="Arial" w:hAnsi="Arial" w:eastAsia="黑体" w:cs="Times New Roman"/>
        </w:rPr>
      </w:pPr>
    </w:p>
    <w:p w14:paraId="2A84FF71">
      <w:pPr>
        <w:rPr>
          <w:rFonts w:hint="eastAsia" w:ascii="Arial" w:hAnsi="Arial" w:eastAsia="黑体" w:cs="Times New Roman"/>
        </w:rPr>
      </w:pPr>
    </w:p>
    <w:p w14:paraId="3DCCAB00">
      <w:pPr>
        <w:rPr>
          <w:rFonts w:hint="eastAsia" w:ascii="Arial" w:hAnsi="Arial" w:eastAsia="黑体" w:cs="Times New Roman"/>
        </w:rPr>
      </w:pPr>
    </w:p>
    <w:p w14:paraId="57FC84EF">
      <w:pPr>
        <w:pStyle w:val="3"/>
        <w:jc w:val="center"/>
        <w:rPr>
          <w:rFonts w:hint="eastAsia" w:ascii="Arial" w:hAnsi="Arial" w:eastAsia="黑体" w:cs="Times New Roman"/>
        </w:rPr>
      </w:pPr>
    </w:p>
    <w:p w14:paraId="0B61335D">
      <w:pPr>
        <w:pStyle w:val="3"/>
        <w:jc w:val="center"/>
        <w:rPr>
          <w:rFonts w:hint="eastAsia" w:ascii="Arial" w:hAnsi="Arial" w:eastAsia="黑体" w:cs="Times New Roman"/>
        </w:rPr>
      </w:pPr>
    </w:p>
    <w:p w14:paraId="7D5BA136">
      <w:pPr>
        <w:pStyle w:val="3"/>
        <w:jc w:val="center"/>
        <w:rPr>
          <w:rFonts w:hint="eastAsia" w:ascii="Arial" w:hAnsi="Arial" w:eastAsia="黑体" w:cs="Times New Roman"/>
        </w:rPr>
      </w:pPr>
    </w:p>
    <w:p w14:paraId="316692E2">
      <w:pPr>
        <w:pStyle w:val="3"/>
        <w:jc w:val="center"/>
        <w:rPr>
          <w:rFonts w:hint="eastAsia" w:ascii="Arial" w:hAnsi="Arial" w:eastAsia="黑体" w:cs="Times New Roman"/>
        </w:rPr>
      </w:pPr>
    </w:p>
    <w:p w14:paraId="61D6717D">
      <w:pPr>
        <w:rPr>
          <w:rFonts w:hint="eastAsia"/>
        </w:rPr>
      </w:pPr>
    </w:p>
    <w:p w14:paraId="62A6F18E">
      <w:pPr>
        <w:rPr>
          <w:rFonts w:hint="eastAsia"/>
        </w:rPr>
      </w:pPr>
    </w:p>
    <w:p w14:paraId="2942E8F5">
      <w:pPr>
        <w:rPr>
          <w:rFonts w:hint="eastAsia"/>
        </w:rPr>
      </w:pPr>
    </w:p>
    <w:p w14:paraId="7FCC887D">
      <w:pPr>
        <w:rPr>
          <w:rFonts w:hint="eastAsia"/>
        </w:rPr>
      </w:pPr>
    </w:p>
    <w:p w14:paraId="3FE94517">
      <w:pPr>
        <w:pStyle w:val="3"/>
        <w:jc w:val="center"/>
        <w:rPr>
          <w:rFonts w:hint="eastAsia" w:ascii="Arial" w:hAnsi="Arial" w:eastAsia="黑体" w:cs="Times New Roman"/>
        </w:rPr>
      </w:pPr>
    </w:p>
    <w:p w14:paraId="1C270C74">
      <w:pPr>
        <w:rPr>
          <w:rFonts w:hint="eastAsia" w:ascii="Arial" w:hAnsi="Arial" w:eastAsia="黑体" w:cs="Times New Roman"/>
        </w:rPr>
      </w:pPr>
    </w:p>
    <w:p w14:paraId="3DF84EAD">
      <w:pPr>
        <w:rPr>
          <w:rFonts w:hint="eastAsia" w:ascii="Arial" w:hAnsi="Arial" w:eastAsia="黑体" w:cs="Times New Roman"/>
        </w:rPr>
      </w:pPr>
    </w:p>
    <w:p w14:paraId="7C302F51">
      <w:pPr>
        <w:pStyle w:val="3"/>
        <w:jc w:val="center"/>
        <w:rPr>
          <w:rFonts w:hint="eastAsia" w:ascii="Arial" w:hAnsi="Arial" w:eastAsia="黑体" w:cs="Times New Roman"/>
        </w:rPr>
      </w:pPr>
      <w:r>
        <w:rPr>
          <w:rFonts w:hint="eastAsia" w:cs="Times New Roman"/>
          <w:lang w:val="en-US" w:eastAsia="zh-CN"/>
        </w:rPr>
        <w:t>九</w:t>
      </w:r>
      <w:r>
        <w:rPr>
          <w:rFonts w:hint="eastAsia" w:ascii="Arial" w:hAnsi="Arial" w:eastAsia="黑体" w:cs="Times New Roman"/>
        </w:rPr>
        <w:t xml:space="preserve"> 供应商认为应当提交的其他材料</w:t>
      </w:r>
    </w:p>
    <w:p w14:paraId="72EE5AD6">
      <w:pPr>
        <w:pStyle w:val="4"/>
        <w:rPr>
          <w:rFonts w:hint="eastAsia" w:ascii="仿宋_GB2312" w:hAnsi="Arial" w:eastAsia="仿宋_GB2312"/>
          <w:b/>
          <w:kern w:val="0"/>
          <w:sz w:val="28"/>
          <w:szCs w:val="28"/>
        </w:rPr>
      </w:pPr>
    </w:p>
    <w:p w14:paraId="4DC1944C">
      <w:pPr>
        <w:pStyle w:val="4"/>
        <w:rPr>
          <w:rFonts w:hint="eastAsia" w:ascii="仿宋_GB2312" w:hAnsi="Arial" w:eastAsia="仿宋_GB2312"/>
          <w:b/>
          <w:kern w:val="0"/>
          <w:sz w:val="28"/>
          <w:szCs w:val="28"/>
        </w:rPr>
      </w:pPr>
    </w:p>
    <w:p w14:paraId="6E20623F">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(可附相关专业技术人员资质</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资格</w:t>
      </w:r>
      <w:r>
        <w:rPr>
          <w:rFonts w:hint="eastAsia" w:ascii="仿宋_GB2312" w:hAnsi="宋体" w:eastAsia="仿宋_GB2312"/>
          <w:sz w:val="24"/>
          <w:szCs w:val="24"/>
        </w:rPr>
        <w:t>证书、设备购置/租赁证明、无人机飞行资质证明、以往同类项目业绩证明、专业技术能力证明等相关材料)</w:t>
      </w:r>
    </w:p>
    <w:p w14:paraId="54041051">
      <w:pPr>
        <w:pStyle w:val="4"/>
      </w:pPr>
    </w:p>
    <w:p w14:paraId="595222DD"/>
    <w:p w14:paraId="618C8AD5"/>
    <w:sectPr>
      <w:footerReference r:id="rId14"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swiss"/>
    <w:pitch w:val="default"/>
    <w:sig w:usb0="00000000" w:usb1="00000000" w:usb2="0000003F" w:usb3="00000000" w:csb0="603F01FF" w:csb1="FFFF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F08D">
    <w:pPr>
      <w:pStyle w:val="5"/>
      <w:framePr w:wrap="around" w:vAnchor="text" w:hAnchor="margin" w:xAlign="center" w:y="1"/>
      <w:rPr>
        <w:rStyle w:val="9"/>
      </w:rPr>
    </w:pPr>
    <w:r>
      <w:fldChar w:fldCharType="begin"/>
    </w:r>
    <w:r>
      <w:rPr>
        <w:rStyle w:val="9"/>
      </w:rPr>
      <w:instrText xml:space="preserve">PAGE  </w:instrText>
    </w:r>
    <w:r>
      <w:fldChar w:fldCharType="end"/>
    </w:r>
  </w:p>
  <w:p w14:paraId="62F1392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F7C72">
    <w:pPr>
      <w:pStyle w:val="5"/>
      <w:jc w:val="cente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F504">
    <w:pPr>
      <w:pStyle w:val="5"/>
      <w:jc w:val="cen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C4EC8">
    <w:pPr>
      <w:pStyle w:val="5"/>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2DAD">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030EE686">
    <w:pPr>
      <w:pStyle w:val="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DBC8">
    <w:pPr>
      <w:pStyle w:val="5"/>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3640">
    <w:pPr>
      <w:pStyle w:val="5"/>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1560">
    <w:pPr>
      <w:pStyle w:val="6"/>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采购公告</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6A83C">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170D">
    <w:pPr>
      <w:pStyle w:val="6"/>
      <w:wordWrap w:val="0"/>
      <w:jc w:val="both"/>
      <w:rPr>
        <w:rFonts w:hint="eastAsia" w:eastAsia="宋体"/>
        <w:lang w:val="en-US" w:eastAsia="zh-CN"/>
      </w:rPr>
    </w:pPr>
    <w:r>
      <w:rPr>
        <w:rFonts w:hint="eastAsia"/>
        <w:sz w:val="24"/>
        <w:lang w:val="en-US" w:eastAsia="zh-CN"/>
      </w:rPr>
      <w:t>中国地震局地球物理勘探中心</w:t>
    </w:r>
    <w:r>
      <w:rPr>
        <w:rFonts w:hint="eastAsia" w:eastAsia="Arial Unicode MS"/>
        <w:sz w:val="24"/>
      </w:rPr>
      <w:t xml:space="preserve">   </w:t>
    </w:r>
    <w:r>
      <w:rPr>
        <w:rFonts w:hint="eastAsia"/>
        <w:sz w:val="24"/>
        <w:lang w:val="en-US" w:eastAsia="zh-CN"/>
      </w:rPr>
      <w:t xml:space="preserve">   </w:t>
    </w:r>
    <w:r>
      <w:rPr>
        <w:rFonts w:hint="eastAsia" w:eastAsia="Arial Unicode MS"/>
        <w:sz w:val="24"/>
      </w:rPr>
      <w:t xml:space="preserve">                               采购</w:t>
    </w:r>
    <w:r>
      <w:rPr>
        <w:rFonts w:hint="eastAsia"/>
        <w:sz w:val="24"/>
        <w:lang w:val="en-US" w:eastAsia="zh-CN"/>
      </w:rPr>
      <w:t>公告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D94EC">
    <w:pPr>
      <w:pStyle w:val="6"/>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采购公告</w:t>
    </w:r>
    <w:r>
      <w:rPr>
        <w:rFonts w:hint="eastAsia" w:eastAsia="Arial Unicode MS"/>
        <w:sz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79088">
    <w:pPr>
      <w:pStyle w:val="6"/>
      <w:wordWrap w:val="0"/>
      <w:jc w:val="right"/>
    </w:pPr>
    <w:r>
      <w:rPr>
        <w:rFonts w:hint="eastAsia" w:eastAsia="Arial Unicode MS"/>
        <w:sz w:val="24"/>
        <w:lang w:val="en-US" w:eastAsia="zh-CN"/>
      </w:rPr>
      <w:t>中国地震局地球物理勘探中心</w:t>
    </w:r>
    <w:r>
      <w:rPr>
        <w:rFonts w:hint="eastAsia" w:eastAsia="Arial Unicode MS"/>
        <w:sz w:val="24"/>
      </w:rPr>
      <w:t xml:space="preserve">                                    采购</w:t>
    </w:r>
    <w:r>
      <w:rPr>
        <w:rFonts w:hint="default" w:eastAsia="Arial Unicode MS"/>
        <w:sz w:val="24"/>
      </w:rPr>
      <w:t>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B35C6"/>
    <w:rsid w:val="060E66D9"/>
    <w:rsid w:val="0C137343"/>
    <w:rsid w:val="157B35C6"/>
    <w:rsid w:val="56DB14A3"/>
    <w:rsid w:val="61167FAF"/>
    <w:rsid w:val="67B02C05"/>
    <w:rsid w:val="6B642EDB"/>
    <w:rsid w:val="73215296"/>
    <w:rsid w:val="759A623A"/>
    <w:rsid w:val="77192EDC"/>
    <w:rsid w:val="79A40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kern w:val="0"/>
      <w:sz w:val="20"/>
      <w:szCs w:val="20"/>
    </w:rPr>
  </w:style>
  <w:style w:type="paragraph" w:styleId="5">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page number"/>
    <w:qFormat/>
    <w:uiPriority w:val="0"/>
  </w:style>
  <w:style w:type="paragraph" w:customStyle="1" w:styleId="10">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11">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7853</Words>
  <Characters>8274</Characters>
  <Lines>0</Lines>
  <Paragraphs>0</Paragraphs>
  <TotalTime>0</TotalTime>
  <ScaleCrop>false</ScaleCrop>
  <LinksUpToDate>false</LinksUpToDate>
  <CharactersWithSpaces>9025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2026-03-20T02:41:00Z</dcterms:created>
  <dc:creator>祁季iii</dc:creator>
  <cp:lastModifiedBy>芝麻东东</cp:lastModifiedBy>
  <dcterms:modified xsi:type="dcterms:W3CDTF">2026-03-30T08:20:51Z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8FFAFA74193149EDAC4CE69A89DFF00A_11</vt:lpwstr>
  </property>
  <property fmtid="{D5CDD505-2E9C-101B-9397-08002B2CF9AE}" pid="4" name="KSOTemplateDocerSaveRecord">
    <vt:lpwstr>eyJoZGlkIjoiNmQxYTQ0ZWVkOTM4YWMxYWQwZDUwMjg1MzljYmZlMWUiLCJ1c2VySWQiOiIzNjExNjc2MTIifQ==</vt:lpwstr>
  </property>
</Properties>
</file>