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4C043">
      <w:pPr>
        <w:pStyle w:val="3"/>
        <w:numPr>
          <w:ilvl w:val="0"/>
          <w:numId w:val="0"/>
        </w:numPr>
        <w:spacing w:line="380" w:lineRule="exact"/>
        <w:rPr>
          <w:rFonts w:ascii="宋体" w:hAnsi="宋体" w:eastAsia="宋体" w:cs="宋体"/>
          <w:b/>
          <w:bCs/>
          <w:kern w:val="2"/>
          <w:sz w:val="32"/>
          <w:szCs w:val="32"/>
          <w:lang w:bidi="ar"/>
        </w:rPr>
      </w:pPr>
      <w:bookmarkStart w:id="0" w:name="_Toc535221883"/>
      <w:bookmarkStart w:id="14" w:name="_GoBack"/>
      <w:bookmarkEnd w:id="14"/>
      <w:r>
        <w:rPr>
          <w:rFonts w:hint="eastAsia" w:ascii="宋体" w:hAnsi="宋体" w:eastAsia="宋体" w:cs="宋体"/>
          <w:b/>
          <w:bCs/>
          <w:kern w:val="2"/>
          <w:sz w:val="32"/>
          <w:szCs w:val="32"/>
          <w:lang w:bidi="ar"/>
        </w:rPr>
        <w:t xml:space="preserve">第一部分 </w:t>
      </w:r>
      <w:r>
        <w:rPr>
          <w:rFonts w:ascii="宋体" w:hAnsi="宋体" w:eastAsia="宋体" w:cs="宋体"/>
          <w:b/>
          <w:bCs/>
          <w:kern w:val="2"/>
          <w:sz w:val="32"/>
          <w:szCs w:val="32"/>
          <w:lang w:bidi="ar"/>
        </w:rPr>
        <w:t xml:space="preserve"> </w:t>
      </w:r>
      <w:r>
        <w:rPr>
          <w:rFonts w:hint="eastAsia" w:ascii="宋体" w:hAnsi="宋体" w:eastAsia="宋体" w:cs="宋体"/>
          <w:b/>
          <w:bCs/>
          <w:kern w:val="2"/>
          <w:sz w:val="32"/>
          <w:szCs w:val="32"/>
          <w:lang w:bidi="ar"/>
        </w:rPr>
        <w:t>竞谈公告</w:t>
      </w:r>
    </w:p>
    <w:p w14:paraId="34183990">
      <w:pPr>
        <w:pStyle w:val="3"/>
        <w:numPr>
          <w:ilvl w:val="0"/>
          <w:numId w:val="0"/>
        </w:numPr>
        <w:spacing w:line="380" w:lineRule="exact"/>
        <w:jc w:val="right"/>
        <w:rPr>
          <w:rFonts w:ascii="仿宋_GB2312" w:hAnsi="宋体" w:eastAsia="仿宋_GB2312"/>
          <w:b/>
          <w:sz w:val="28"/>
          <w:szCs w:val="28"/>
        </w:rPr>
      </w:pPr>
    </w:p>
    <w:p w14:paraId="7CB0AF31">
      <w:pPr>
        <w:pStyle w:val="3"/>
        <w:numPr>
          <w:ilvl w:val="0"/>
          <w:numId w:val="0"/>
        </w:numPr>
        <w:spacing w:line="380" w:lineRule="exact"/>
        <w:jc w:val="right"/>
        <w:rPr>
          <w:rFonts w:ascii="仿宋_GB2312" w:hAnsi="宋体" w:eastAsia="仿宋_GB2312"/>
          <w:b/>
          <w:sz w:val="28"/>
          <w:szCs w:val="28"/>
        </w:rPr>
      </w:pPr>
      <w:r>
        <w:rPr>
          <w:rFonts w:hint="eastAsia" w:ascii="仿宋_GB2312" w:hAnsi="宋体" w:eastAsia="仿宋_GB2312"/>
          <w:b/>
          <w:sz w:val="28"/>
          <w:szCs w:val="28"/>
        </w:rPr>
        <w:t>唐河县产业集聚区管理委员会（兴唐街道办事处）关于唐河县（产业集聚区、商务中心区、临港经济区）区域地震安全性评估项目</w:t>
      </w:r>
    </w:p>
    <w:p w14:paraId="213DD760">
      <w:pPr>
        <w:pStyle w:val="3"/>
        <w:numPr>
          <w:ilvl w:val="0"/>
          <w:numId w:val="0"/>
        </w:numPr>
        <w:spacing w:line="380" w:lineRule="exact"/>
        <w:rPr>
          <w:rFonts w:ascii="仿宋_GB2312" w:hAnsi="宋体" w:eastAsia="仿宋_GB2312"/>
          <w:b/>
          <w:sz w:val="28"/>
          <w:szCs w:val="28"/>
        </w:rPr>
      </w:pPr>
      <w:r>
        <w:rPr>
          <w:rFonts w:hint="eastAsia" w:ascii="仿宋_GB2312" w:hAnsi="宋体" w:eastAsia="仿宋_GB2312"/>
          <w:b/>
          <w:sz w:val="28"/>
          <w:szCs w:val="28"/>
        </w:rPr>
        <w:t>动三轴和土工试验采购自行竞谈公告</w:t>
      </w:r>
    </w:p>
    <w:p w14:paraId="3B5FF464"/>
    <w:p w14:paraId="5C7C38FE">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中国地震局地球物理勘探中心承担的唐河县产业集聚区管理委员会（兴唐街道办事处）关于唐河县（产业集聚区、商务中心区、临港经济区）区域地震安全性评估项目动三轴和土工试验项目采购资金已落实。按照项目实施内容拟开展采购，欢迎符合要求的各供应商报名参加。</w:t>
      </w:r>
    </w:p>
    <w:p w14:paraId="24A34E2E">
      <w:pPr>
        <w:pStyle w:val="4"/>
        <w:widowControl/>
        <w:rPr>
          <w:rFonts w:ascii="黑体" w:hAnsi="黑体" w:cs="黑体"/>
          <w:szCs w:val="28"/>
          <w:lang w:bidi="ar"/>
        </w:rPr>
      </w:pPr>
      <w:bookmarkStart w:id="1" w:name="heading_3"/>
      <w:r>
        <w:rPr>
          <w:rFonts w:hint="eastAsia" w:ascii="黑体" w:hAnsi="黑体" w:cs="黑体"/>
          <w:szCs w:val="28"/>
          <w:lang w:bidi="ar"/>
        </w:rPr>
        <w:t>一、项目概况</w:t>
      </w:r>
      <w:bookmarkEnd w:id="1"/>
    </w:p>
    <w:p w14:paraId="27FAEF63">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1.项目名称：唐河县产业集聚区管理委员会（兴唐街道办事处）关于唐河县（产业集聚区、商务中心区、临港经济区）区域地震安全性评估项目动三轴和土工试验项目</w:t>
      </w:r>
    </w:p>
    <w:p w14:paraId="60BE770A">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2项目类型：动三轴和土工试验项目</w:t>
      </w:r>
    </w:p>
    <w:p w14:paraId="05E99ED1">
      <w:pPr>
        <w:spacing w:before="120" w:after="120" w:line="400" w:lineRule="exact"/>
        <w:ind w:firstLine="560" w:firstLineChars="200"/>
        <w:jc w:val="left"/>
        <w:rPr>
          <w:rFonts w:ascii="仿宋_GB2312" w:hAnsi="宋体" w:eastAsia="仿宋_GB2312" w:cs="仿宋_GB2312"/>
          <w:kern w:val="0"/>
          <w:sz w:val="28"/>
          <w:szCs w:val="28"/>
          <w:lang w:bidi="ar"/>
        </w:rPr>
      </w:pPr>
      <w:r>
        <w:rPr>
          <w:rFonts w:ascii="仿宋_GB2312" w:hAnsi="宋体" w:eastAsia="仿宋_GB2312" w:cs="仿宋_GB2312"/>
          <w:kern w:val="0"/>
          <w:sz w:val="28"/>
          <w:szCs w:val="28"/>
          <w:lang w:bidi="ar"/>
        </w:rPr>
        <w:t>3</w:t>
      </w:r>
      <w:r>
        <w:rPr>
          <w:rFonts w:hint="eastAsia" w:ascii="仿宋_GB2312" w:hAnsi="宋体" w:eastAsia="仿宋_GB2312" w:cs="仿宋_GB2312"/>
          <w:kern w:val="0"/>
          <w:sz w:val="28"/>
          <w:szCs w:val="28"/>
          <w:lang w:bidi="ar"/>
        </w:rPr>
        <w:t>.工作量：1</w:t>
      </w:r>
      <w:r>
        <w:rPr>
          <w:rFonts w:ascii="仿宋_GB2312" w:hAnsi="宋体" w:eastAsia="仿宋_GB2312" w:cs="仿宋_GB2312"/>
          <w:kern w:val="0"/>
          <w:sz w:val="28"/>
          <w:szCs w:val="28"/>
          <w:lang w:bidi="ar"/>
        </w:rPr>
        <w:t>92</w:t>
      </w:r>
      <w:r>
        <w:rPr>
          <w:rFonts w:hint="eastAsia" w:ascii="仿宋_GB2312" w:hAnsi="宋体" w:eastAsia="仿宋_GB2312" w:cs="仿宋_GB2312"/>
          <w:kern w:val="0"/>
          <w:sz w:val="28"/>
          <w:szCs w:val="28"/>
          <w:lang w:bidi="ar"/>
        </w:rPr>
        <w:t>个土样</w:t>
      </w:r>
    </w:p>
    <w:p w14:paraId="6E7E65C8">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4</w:t>
      </w:r>
      <w:r>
        <w:rPr>
          <w:rFonts w:ascii="仿宋_GB2312" w:hAnsi="宋体" w:eastAsia="仿宋_GB2312" w:cs="仿宋_GB2312"/>
          <w:kern w:val="0"/>
          <w:sz w:val="28"/>
          <w:szCs w:val="28"/>
          <w:lang w:bidi="ar"/>
        </w:rPr>
        <w:t>.</w:t>
      </w:r>
      <w:r>
        <w:rPr>
          <w:rFonts w:hint="eastAsia" w:ascii="仿宋_GB2312" w:hAnsi="宋体" w:eastAsia="仿宋_GB2312" w:cs="仿宋_GB2312"/>
          <w:kern w:val="0"/>
          <w:sz w:val="28"/>
          <w:szCs w:val="28"/>
          <w:lang w:bidi="ar"/>
        </w:rPr>
        <w:t>工期要求：</w:t>
      </w:r>
      <w:r>
        <w:rPr>
          <w:rFonts w:ascii="仿宋_GB2312" w:hAnsi="宋体" w:eastAsia="仿宋_GB2312" w:cs="仿宋_GB2312"/>
          <w:kern w:val="0"/>
          <w:sz w:val="28"/>
          <w:szCs w:val="28"/>
          <w:lang w:bidi="ar"/>
        </w:rPr>
        <w:t>签订合同后</w:t>
      </w:r>
      <w:r>
        <w:rPr>
          <w:rFonts w:hint="eastAsia" w:ascii="仿宋_GB2312" w:hAnsi="宋体" w:eastAsia="仿宋_GB2312" w:cs="仿宋_GB2312"/>
          <w:kern w:val="0"/>
          <w:sz w:val="28"/>
          <w:szCs w:val="28"/>
          <w:lang w:bidi="ar"/>
        </w:rPr>
        <w:t>6</w:t>
      </w:r>
      <w:r>
        <w:rPr>
          <w:rFonts w:ascii="仿宋_GB2312" w:hAnsi="宋体" w:eastAsia="仿宋_GB2312" w:cs="仿宋_GB2312"/>
          <w:kern w:val="0"/>
          <w:sz w:val="28"/>
          <w:szCs w:val="28"/>
          <w:lang w:bidi="ar"/>
        </w:rPr>
        <w:t>个</w:t>
      </w:r>
      <w:r>
        <w:rPr>
          <w:rFonts w:hint="eastAsia" w:ascii="仿宋_GB2312" w:hAnsi="宋体" w:eastAsia="仿宋_GB2312" w:cs="仿宋_GB2312"/>
          <w:kern w:val="0"/>
          <w:sz w:val="28"/>
          <w:szCs w:val="28"/>
          <w:lang w:bidi="ar"/>
        </w:rPr>
        <w:t>日历日</w:t>
      </w:r>
    </w:p>
    <w:p w14:paraId="021389CB">
      <w:pPr>
        <w:spacing w:before="120" w:after="120" w:line="400" w:lineRule="exact"/>
        <w:ind w:firstLine="560" w:firstLineChars="200"/>
        <w:jc w:val="left"/>
        <w:rPr>
          <w:rFonts w:ascii="仿宋_GB2312" w:hAnsi="宋体" w:eastAsia="仿宋_GB2312" w:cs="仿宋_GB2312"/>
          <w:kern w:val="0"/>
          <w:sz w:val="28"/>
          <w:szCs w:val="28"/>
          <w:lang w:bidi="ar"/>
        </w:rPr>
      </w:pPr>
      <w:r>
        <w:rPr>
          <w:rFonts w:ascii="仿宋_GB2312" w:hAnsi="宋体" w:eastAsia="仿宋_GB2312" w:cs="仿宋_GB2312"/>
          <w:kern w:val="0"/>
          <w:sz w:val="28"/>
          <w:szCs w:val="28"/>
          <w:lang w:bidi="ar"/>
        </w:rPr>
        <w:t>5</w:t>
      </w:r>
      <w:r>
        <w:rPr>
          <w:rFonts w:hint="eastAsia" w:ascii="仿宋_GB2312" w:hAnsi="宋体" w:eastAsia="仿宋_GB2312" w:cs="仿宋_GB2312"/>
          <w:kern w:val="0"/>
          <w:sz w:val="28"/>
          <w:szCs w:val="28"/>
          <w:lang w:bidi="ar"/>
        </w:rPr>
        <w:t>.项目预算：人民币1</w:t>
      </w:r>
      <w:r>
        <w:rPr>
          <w:rFonts w:ascii="仿宋_GB2312" w:hAnsi="宋体" w:eastAsia="仿宋_GB2312" w:cs="仿宋_GB2312"/>
          <w:kern w:val="0"/>
          <w:sz w:val="28"/>
          <w:szCs w:val="28"/>
          <w:lang w:bidi="ar"/>
        </w:rPr>
        <w:t>1.1</w:t>
      </w:r>
      <w:r>
        <w:rPr>
          <w:rFonts w:hint="eastAsia" w:ascii="仿宋_GB2312" w:hAnsi="宋体" w:eastAsia="仿宋_GB2312" w:cs="仿宋_GB2312"/>
          <w:kern w:val="0"/>
          <w:sz w:val="28"/>
          <w:szCs w:val="28"/>
          <w:lang w:bidi="ar"/>
        </w:rPr>
        <w:t>万元，参与采购谈判供应商报价超出采购预算的，其谈判响应文件将不被接受。</w:t>
      </w:r>
    </w:p>
    <w:p w14:paraId="4299E605">
      <w:pPr>
        <w:spacing w:before="120" w:after="120" w:line="400" w:lineRule="exact"/>
        <w:ind w:firstLine="560" w:firstLineChars="200"/>
        <w:jc w:val="left"/>
        <w:rPr>
          <w:rFonts w:ascii="仿宋_GB2312" w:hAnsi="宋体" w:eastAsia="仿宋_GB2312" w:cs="仿宋_GB2312"/>
          <w:kern w:val="0"/>
          <w:sz w:val="28"/>
          <w:szCs w:val="28"/>
          <w:lang w:bidi="ar"/>
        </w:rPr>
      </w:pPr>
      <w:bookmarkStart w:id="2" w:name="heading_4"/>
      <w:r>
        <w:rPr>
          <w:rFonts w:ascii="仿宋_GB2312" w:hAnsi="宋体" w:eastAsia="仿宋_GB2312" w:cs="仿宋_GB2312"/>
          <w:kern w:val="0"/>
          <w:sz w:val="28"/>
          <w:szCs w:val="28"/>
          <w:lang w:bidi="ar"/>
        </w:rPr>
        <w:t>6.</w:t>
      </w:r>
      <w:r>
        <w:rPr>
          <w:rFonts w:hint="eastAsia" w:ascii="仿宋_GB2312" w:hAnsi="宋体" w:eastAsia="仿宋_GB2312" w:cs="仿宋_GB2312"/>
          <w:kern w:val="0"/>
          <w:sz w:val="28"/>
          <w:szCs w:val="28"/>
          <w:lang w:bidi="ar"/>
        </w:rPr>
        <w:t>最高限价：</w:t>
      </w:r>
      <w:r>
        <w:rPr>
          <w:rFonts w:ascii="仿宋_GB2312" w:hAnsi="宋体" w:eastAsia="仿宋_GB2312" w:cs="仿宋_GB2312"/>
          <w:kern w:val="0"/>
          <w:sz w:val="28"/>
          <w:szCs w:val="28"/>
          <w:lang w:bidi="ar"/>
        </w:rPr>
        <w:t>11.1</w:t>
      </w:r>
      <w:r>
        <w:rPr>
          <w:rFonts w:hint="eastAsia" w:ascii="仿宋_GB2312" w:hAnsi="宋体" w:eastAsia="仿宋_GB2312" w:cs="仿宋_GB2312"/>
          <w:kern w:val="0"/>
          <w:sz w:val="28"/>
          <w:szCs w:val="28"/>
          <w:lang w:bidi="ar"/>
        </w:rPr>
        <w:t>万元</w:t>
      </w:r>
    </w:p>
    <w:p w14:paraId="251A2D48">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二、谈判供应商资格要求</w:t>
      </w:r>
      <w:bookmarkEnd w:id="2"/>
    </w:p>
    <w:p w14:paraId="7847D701">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1.注册于中华人民共和国境内的供应商且符合以下要求：</w:t>
      </w:r>
    </w:p>
    <w:p w14:paraId="771035E0">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（1）具有独立承担民事责任能力的法人或其分支机构或其他组织；</w:t>
      </w:r>
    </w:p>
    <w:p w14:paraId="43EFBD99">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（2）具有良好的商业信誉和健全的财务会计管理制度；</w:t>
      </w:r>
    </w:p>
    <w:p w14:paraId="5F496DB9">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（3）具有履行合同所必需的设备和专业技术能力；</w:t>
      </w:r>
    </w:p>
    <w:p w14:paraId="1F033590">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（4）有依法缴纳税收和社会保障资金的良好记录；</w:t>
      </w:r>
    </w:p>
    <w:p w14:paraId="592AA99B">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54B98669">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2.单位负责人为同一人或者存在直接控股、管理关系的不同供应商，不得参加同一合同项下的采购活动；</w:t>
      </w:r>
    </w:p>
    <w:p w14:paraId="6C664195">
      <w:pPr>
        <w:spacing w:before="120" w:after="120" w:line="400" w:lineRule="exact"/>
        <w:ind w:firstLine="560" w:firstLineChars="200"/>
        <w:jc w:val="left"/>
        <w:rPr>
          <w:rFonts w:ascii="仿宋_GB2312" w:hAnsi="宋体" w:eastAsia="仿宋_GB2312" w:cs="仿宋_GB2312"/>
          <w:kern w:val="0"/>
          <w:sz w:val="28"/>
          <w:szCs w:val="28"/>
          <w:lang w:bidi="ar"/>
        </w:rPr>
      </w:pPr>
      <w:bookmarkStart w:id="3" w:name="heading_5"/>
      <w:r>
        <w:rPr>
          <w:rFonts w:hint="eastAsia" w:ascii="仿宋_GB2312" w:hAnsi="宋体" w:eastAsia="仿宋_GB2312" w:cs="仿宋_GB2312"/>
          <w:kern w:val="0"/>
          <w:sz w:val="28"/>
          <w:szCs w:val="28"/>
          <w:lang w:bidi="ar"/>
        </w:rPr>
        <w:t>3.本项目不接受联合体投标</w:t>
      </w:r>
      <w:r>
        <w:rPr>
          <w:rFonts w:ascii="仿宋_GB2312" w:hAnsi="宋体" w:eastAsia="仿宋_GB2312" w:cs="仿宋_GB2312"/>
          <w:kern w:val="0"/>
          <w:sz w:val="28"/>
          <w:szCs w:val="28"/>
          <w:lang w:bidi="ar"/>
        </w:rPr>
        <w:t>；</w:t>
      </w:r>
    </w:p>
    <w:p w14:paraId="29EEF05C">
      <w:pPr>
        <w:spacing w:before="120" w:after="120" w:line="40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4</w:t>
      </w:r>
      <w:r>
        <w:rPr>
          <w:rFonts w:ascii="仿宋_GB2312" w:hAnsi="宋体" w:eastAsia="仿宋_GB2312" w:cs="仿宋_GB2312"/>
          <w:kern w:val="0"/>
          <w:sz w:val="28"/>
          <w:szCs w:val="28"/>
          <w:lang w:bidi="ar"/>
        </w:rPr>
        <w:t>.</w:t>
      </w:r>
      <w:r>
        <w:rPr>
          <w:rFonts w:hint="eastAsia" w:ascii="仿宋_GB2312" w:hAnsi="宋体" w:eastAsia="仿宋_GB2312" w:cs="仿宋_GB2312"/>
          <w:kern w:val="0"/>
          <w:sz w:val="28"/>
          <w:szCs w:val="28"/>
          <w:lang w:bidi="ar"/>
        </w:rPr>
        <w:t>参与采购谈判时必须携带被授权人身份证原件；只有不少于 3 家供应商响应参与竞谈，此次采购活动才会进行评审。</w:t>
      </w:r>
    </w:p>
    <w:p w14:paraId="4E87BD62">
      <w:pPr>
        <w:spacing w:before="320" w:after="120" w:line="340" w:lineRule="exact"/>
        <w:ind w:firstLine="560" w:firstLineChars="200"/>
        <w:jc w:val="left"/>
        <w:outlineLvl w:val="1"/>
        <w:rPr>
          <w:rFonts w:ascii="黑体" w:hAnsi="黑体" w:eastAsia="黑体" w:cs="黑体"/>
          <w:kern w:val="0"/>
          <w:sz w:val="28"/>
          <w:szCs w:val="28"/>
          <w:lang w:bidi="ar"/>
        </w:rPr>
      </w:pPr>
      <w:r>
        <w:rPr>
          <w:rFonts w:hint="eastAsia" w:ascii="黑体" w:hAnsi="黑体" w:eastAsia="黑体" w:cs="黑体"/>
          <w:kern w:val="0"/>
          <w:sz w:val="28"/>
          <w:szCs w:val="28"/>
          <w:lang w:bidi="ar"/>
        </w:rPr>
        <w:t>三、采购内容及技术要求（见采购文件第二部分）</w:t>
      </w:r>
      <w:bookmarkEnd w:id="3"/>
    </w:p>
    <w:p w14:paraId="487928C6">
      <w:pPr>
        <w:spacing w:before="120" w:after="120" w:line="34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具体技术要求详见采购文件第二部分。</w:t>
      </w:r>
    </w:p>
    <w:p w14:paraId="6B1E1B67">
      <w:pPr>
        <w:spacing w:before="320" w:after="120" w:line="340" w:lineRule="exact"/>
        <w:ind w:firstLine="560" w:firstLineChars="200"/>
        <w:jc w:val="left"/>
        <w:outlineLvl w:val="1"/>
        <w:rPr>
          <w:rFonts w:ascii="黑体" w:hAnsi="黑体" w:eastAsia="黑体" w:cs="黑体"/>
          <w:kern w:val="0"/>
          <w:sz w:val="28"/>
          <w:szCs w:val="28"/>
          <w:lang w:bidi="ar"/>
        </w:rPr>
      </w:pPr>
      <w:bookmarkStart w:id="4" w:name="heading_6"/>
      <w:r>
        <w:rPr>
          <w:rFonts w:hint="eastAsia" w:ascii="黑体" w:hAnsi="黑体" w:eastAsia="黑体" w:cs="黑体"/>
          <w:kern w:val="0"/>
          <w:sz w:val="28"/>
          <w:szCs w:val="28"/>
          <w:lang w:bidi="ar"/>
        </w:rPr>
        <w:t>四、谈判文件获取及报名</w:t>
      </w:r>
      <w:bookmarkEnd w:id="4"/>
    </w:p>
    <w:p w14:paraId="7D0E38B3">
      <w:pPr>
        <w:spacing w:before="120" w:after="120" w:line="340" w:lineRule="exact"/>
        <w:ind w:firstLine="560" w:firstLineChars="200"/>
        <w:jc w:val="left"/>
        <w:rPr>
          <w:rFonts w:ascii="仿宋_GB2312" w:hAnsi="宋体" w:eastAsia="仿宋_GB2312" w:cs="仿宋_GB2312"/>
          <w:color w:val="000000" w:themeColor="text1"/>
          <w:kern w:val="0"/>
          <w:sz w:val="28"/>
          <w:szCs w:val="28"/>
          <w:lang w:bidi="ar"/>
          <w14:textFill>
            <w14:solidFill>
              <w14:schemeClr w14:val="tx1"/>
            </w14:solidFill>
          </w14:textFill>
        </w:rPr>
      </w:pPr>
      <w:r>
        <w:rPr>
          <w:rFonts w:hint="eastAsia" w:ascii="仿宋_GB2312" w:hAnsi="宋体" w:eastAsia="仿宋_GB2312" w:cs="仿宋_GB2312"/>
          <w:kern w:val="0"/>
          <w:sz w:val="28"/>
          <w:szCs w:val="28"/>
          <w:lang w:bidi="ar"/>
        </w:rPr>
        <w:t>公告及报名期限：</w:t>
      </w:r>
      <w:r>
        <w:rPr>
          <w:rFonts w:hint="eastAsia" w:ascii="仿宋_GB2312" w:hAnsi="宋体" w:eastAsia="仿宋_GB2312" w:cs="仿宋_GB2312"/>
          <w:color w:val="000000" w:themeColor="text1"/>
          <w:kern w:val="0"/>
          <w:sz w:val="28"/>
          <w:szCs w:val="28"/>
          <w:lang w:bidi="ar"/>
          <w14:textFill>
            <w14:solidFill>
              <w14:schemeClr w14:val="tx1"/>
            </w14:solidFill>
          </w14:textFill>
        </w:rPr>
        <w:t>2026年</w:t>
      </w:r>
      <w:r>
        <w:rPr>
          <w:rFonts w:ascii="仿宋_GB2312" w:hAnsi="宋体" w:eastAsia="仿宋_GB2312" w:cs="仿宋_GB2312"/>
          <w:color w:val="000000" w:themeColor="text1"/>
          <w:kern w:val="0"/>
          <w:sz w:val="28"/>
          <w:szCs w:val="28"/>
          <w:lang w:bidi="ar"/>
          <w14:textFill>
            <w14:solidFill>
              <w14:schemeClr w14:val="tx1"/>
            </w14:solidFill>
          </w14:textFill>
        </w:rPr>
        <w:t>5</w:t>
      </w:r>
      <w:r>
        <w:rPr>
          <w:rFonts w:hint="eastAsia" w:ascii="仿宋_GB2312" w:hAnsi="宋体" w:eastAsia="仿宋_GB2312" w:cs="仿宋_GB2312"/>
          <w:color w:val="000000" w:themeColor="text1"/>
          <w:kern w:val="0"/>
          <w:sz w:val="28"/>
          <w:szCs w:val="28"/>
          <w:lang w:bidi="ar"/>
          <w14:textFill>
            <w14:solidFill>
              <w14:schemeClr w14:val="tx1"/>
            </w14:solidFill>
          </w14:textFill>
        </w:rPr>
        <w:t>月</w:t>
      </w:r>
      <w:r>
        <w:rPr>
          <w:rFonts w:ascii="仿宋_GB2312" w:hAnsi="宋体" w:eastAsia="仿宋_GB2312" w:cs="仿宋_GB2312"/>
          <w:color w:val="000000" w:themeColor="text1"/>
          <w:kern w:val="0"/>
          <w:sz w:val="28"/>
          <w:szCs w:val="28"/>
          <w:lang w:bidi="ar"/>
          <w14:textFill>
            <w14:solidFill>
              <w14:schemeClr w14:val="tx1"/>
            </w14:solidFill>
          </w14:textFill>
        </w:rPr>
        <w:t>19</w:t>
      </w:r>
      <w:r>
        <w:rPr>
          <w:rFonts w:hint="eastAsia" w:ascii="仿宋_GB2312" w:hAnsi="宋体" w:eastAsia="仿宋_GB2312" w:cs="仿宋_GB2312"/>
          <w:color w:val="000000" w:themeColor="text1"/>
          <w:kern w:val="0"/>
          <w:sz w:val="28"/>
          <w:szCs w:val="28"/>
          <w:lang w:bidi="ar"/>
          <w14:textFill>
            <w14:solidFill>
              <w14:schemeClr w14:val="tx1"/>
            </w14:solidFill>
          </w14:textFill>
        </w:rPr>
        <w:t>至</w:t>
      </w:r>
      <w:r>
        <w:rPr>
          <w:rFonts w:ascii="仿宋_GB2312" w:hAnsi="宋体" w:eastAsia="仿宋_GB2312" w:cs="仿宋_GB2312"/>
          <w:color w:val="000000" w:themeColor="text1"/>
          <w:kern w:val="0"/>
          <w:sz w:val="28"/>
          <w:szCs w:val="28"/>
          <w:lang w:bidi="ar"/>
          <w14:textFill>
            <w14:solidFill>
              <w14:schemeClr w14:val="tx1"/>
            </w14:solidFill>
          </w14:textFill>
        </w:rPr>
        <w:t>5</w:t>
      </w:r>
      <w:r>
        <w:rPr>
          <w:rFonts w:hint="eastAsia" w:ascii="仿宋_GB2312" w:hAnsi="宋体" w:eastAsia="仿宋_GB2312" w:cs="仿宋_GB2312"/>
          <w:color w:val="000000" w:themeColor="text1"/>
          <w:kern w:val="0"/>
          <w:sz w:val="28"/>
          <w:szCs w:val="28"/>
          <w:lang w:bidi="ar"/>
          <w14:textFill>
            <w14:solidFill>
              <w14:schemeClr w14:val="tx1"/>
            </w14:solidFill>
          </w14:textFill>
        </w:rPr>
        <w:t>月</w:t>
      </w:r>
      <w:r>
        <w:rPr>
          <w:rFonts w:ascii="仿宋_GB2312" w:hAnsi="宋体" w:eastAsia="仿宋_GB2312" w:cs="仿宋_GB2312"/>
          <w:color w:val="000000" w:themeColor="text1"/>
          <w:kern w:val="0"/>
          <w:sz w:val="28"/>
          <w:szCs w:val="28"/>
          <w:lang w:bidi="ar"/>
          <w14:textFill>
            <w14:solidFill>
              <w14:schemeClr w14:val="tx1"/>
            </w14:solidFill>
          </w14:textFill>
        </w:rPr>
        <w:t>24</w:t>
      </w:r>
      <w:r>
        <w:rPr>
          <w:rFonts w:hint="eastAsia" w:ascii="仿宋_GB2312" w:hAnsi="宋体" w:eastAsia="仿宋_GB2312" w:cs="仿宋_GB2312"/>
          <w:color w:val="000000" w:themeColor="text1"/>
          <w:kern w:val="0"/>
          <w:sz w:val="28"/>
          <w:szCs w:val="28"/>
          <w:lang w:bidi="ar"/>
          <w14:textFill>
            <w14:solidFill>
              <w14:schemeClr w14:val="tx1"/>
            </w14:solidFill>
          </w14:textFill>
        </w:rPr>
        <w:t>日</w:t>
      </w:r>
    </w:p>
    <w:p w14:paraId="25A215A7">
      <w:pPr>
        <w:spacing w:before="120" w:after="120" w:line="34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报名方式：现场报名/网上报名</w:t>
      </w:r>
    </w:p>
    <w:p w14:paraId="56256D6D">
      <w:pPr>
        <w:spacing w:before="120" w:after="120" w:line="34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现场报名时间：每天8:30-12:00，14:</w:t>
      </w:r>
      <w:r>
        <w:rPr>
          <w:rFonts w:ascii="仿宋_GB2312" w:hAnsi="宋体" w:eastAsia="仿宋_GB2312" w:cs="仿宋_GB2312"/>
          <w:kern w:val="0"/>
          <w:sz w:val="28"/>
          <w:szCs w:val="28"/>
          <w:lang w:bidi="ar"/>
        </w:rPr>
        <w:t>30</w:t>
      </w:r>
      <w:r>
        <w:rPr>
          <w:rFonts w:hint="eastAsia" w:ascii="仿宋_GB2312" w:hAnsi="宋体" w:eastAsia="仿宋_GB2312" w:cs="仿宋_GB2312"/>
          <w:kern w:val="0"/>
          <w:sz w:val="28"/>
          <w:szCs w:val="28"/>
          <w:lang w:bidi="ar"/>
        </w:rPr>
        <w:t>-1</w:t>
      </w:r>
      <w:r>
        <w:rPr>
          <w:rFonts w:ascii="仿宋_GB2312" w:hAnsi="宋体" w:eastAsia="仿宋_GB2312" w:cs="仿宋_GB2312"/>
          <w:kern w:val="0"/>
          <w:sz w:val="28"/>
          <w:szCs w:val="28"/>
          <w:lang w:bidi="ar"/>
        </w:rPr>
        <w:t>8</w:t>
      </w:r>
      <w:r>
        <w:rPr>
          <w:rFonts w:hint="eastAsia" w:ascii="仿宋_GB2312" w:hAnsi="宋体" w:eastAsia="仿宋_GB2312" w:cs="仿宋_GB2312"/>
          <w:kern w:val="0"/>
          <w:sz w:val="28"/>
          <w:szCs w:val="28"/>
          <w:lang w:bidi="ar"/>
        </w:rPr>
        <w:t>:</w:t>
      </w:r>
      <w:r>
        <w:rPr>
          <w:rFonts w:ascii="仿宋_GB2312" w:hAnsi="宋体" w:eastAsia="仿宋_GB2312" w:cs="仿宋_GB2312"/>
          <w:kern w:val="0"/>
          <w:sz w:val="28"/>
          <w:szCs w:val="28"/>
          <w:lang w:bidi="ar"/>
        </w:rPr>
        <w:t>00</w:t>
      </w:r>
    </w:p>
    <w:p w14:paraId="74E3CC8E">
      <w:pPr>
        <w:spacing w:before="120" w:after="120" w:line="34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622B5B3F">
      <w:pPr>
        <w:spacing w:before="120" w:after="120" w:line="340" w:lineRule="exact"/>
        <w:ind w:firstLine="560" w:firstLineChars="200"/>
        <w:jc w:val="left"/>
        <w:rPr>
          <w:rFonts w:ascii="仿宋_GB2312" w:hAnsi="宋体" w:eastAsia="仿宋_GB2312" w:cs="仿宋_GB2312"/>
          <w:kern w:val="0"/>
          <w:sz w:val="28"/>
          <w:szCs w:val="28"/>
          <w:lang w:bidi="ar"/>
        </w:rPr>
      </w:pPr>
      <w:bookmarkStart w:id="5" w:name="heading_7"/>
      <w:r>
        <w:rPr>
          <w:rFonts w:hint="eastAsia" w:ascii="仿宋_GB2312" w:hAnsi="宋体" w:eastAsia="仿宋_GB2312" w:cs="仿宋_GB2312"/>
          <w:kern w:val="0"/>
          <w:sz w:val="28"/>
          <w:szCs w:val="28"/>
          <w:lang w:bidi="ar"/>
        </w:rPr>
        <w:t>五、谈判文件递交及开标</w:t>
      </w:r>
      <w:bookmarkEnd w:id="5"/>
    </w:p>
    <w:p w14:paraId="34585CE0">
      <w:pPr>
        <w:spacing w:before="120" w:after="120" w:line="34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1.递交谈判文件截止及开标时间：2026年</w:t>
      </w:r>
      <w:r>
        <w:rPr>
          <w:rFonts w:ascii="仿宋_GB2312" w:hAnsi="宋体" w:eastAsia="仿宋_GB2312" w:cs="仿宋_GB2312"/>
          <w:kern w:val="0"/>
          <w:sz w:val="28"/>
          <w:szCs w:val="28"/>
          <w:lang w:bidi="ar"/>
        </w:rPr>
        <w:t>5</w:t>
      </w:r>
      <w:r>
        <w:rPr>
          <w:rFonts w:hint="eastAsia" w:ascii="仿宋_GB2312" w:hAnsi="宋体" w:eastAsia="仿宋_GB2312" w:cs="仿宋_GB2312"/>
          <w:kern w:val="0"/>
          <w:sz w:val="28"/>
          <w:szCs w:val="28"/>
          <w:lang w:bidi="ar"/>
        </w:rPr>
        <w:t>月</w:t>
      </w:r>
      <w:r>
        <w:rPr>
          <w:rFonts w:ascii="仿宋_GB2312" w:hAnsi="宋体" w:eastAsia="仿宋_GB2312" w:cs="仿宋_GB2312"/>
          <w:kern w:val="0"/>
          <w:sz w:val="28"/>
          <w:szCs w:val="28"/>
          <w:lang w:bidi="ar"/>
        </w:rPr>
        <w:t>25</w:t>
      </w:r>
      <w:r>
        <w:rPr>
          <w:rFonts w:hint="eastAsia" w:ascii="仿宋_GB2312" w:hAnsi="宋体" w:eastAsia="仿宋_GB2312" w:cs="仿宋_GB2312"/>
          <w:kern w:val="0"/>
          <w:sz w:val="28"/>
          <w:szCs w:val="28"/>
          <w:lang w:bidi="ar"/>
        </w:rPr>
        <w:t>日上午9:30（北京时间）</w:t>
      </w:r>
    </w:p>
    <w:p w14:paraId="3CEFC0D0">
      <w:pPr>
        <w:spacing w:before="120" w:after="120" w:line="340" w:lineRule="exact"/>
        <w:ind w:firstLine="562" w:firstLineChars="200"/>
        <w:jc w:val="left"/>
        <w:rPr>
          <w:rFonts w:ascii="仿宋_GB2312" w:hAnsi="宋体" w:eastAsia="仿宋_GB2312" w:cs="仿宋_GB2312"/>
          <w:b/>
          <w:bCs/>
          <w:kern w:val="0"/>
          <w:sz w:val="28"/>
          <w:szCs w:val="28"/>
          <w:lang w:bidi="ar"/>
        </w:rPr>
      </w:pPr>
      <w:r>
        <w:rPr>
          <w:rFonts w:hint="eastAsia" w:ascii="仿宋_GB2312" w:hAnsi="宋体" w:eastAsia="仿宋_GB2312" w:cs="仿宋_GB2312"/>
          <w:b/>
          <w:bCs/>
          <w:kern w:val="0"/>
          <w:sz w:val="28"/>
          <w:szCs w:val="28"/>
          <w:lang w:bidi="ar"/>
        </w:rPr>
        <w:t>2.递交谈判文件及开标地点：河南省郑州市金水区文化路75</w:t>
      </w:r>
      <w:r>
        <w:rPr>
          <w:rFonts w:ascii="仿宋_GB2312" w:hAnsi="宋体" w:eastAsia="仿宋_GB2312" w:cs="仿宋_GB2312"/>
          <w:b/>
          <w:bCs/>
          <w:kern w:val="0"/>
          <w:sz w:val="28"/>
          <w:szCs w:val="28"/>
          <w:lang w:val="en" w:bidi="ar"/>
        </w:rPr>
        <w:t>号</w:t>
      </w:r>
      <w:r>
        <w:rPr>
          <w:rFonts w:hint="eastAsia" w:ascii="仿宋_GB2312" w:hAnsi="宋体" w:eastAsia="仿宋_GB2312" w:cs="仿宋_GB2312"/>
          <w:b/>
          <w:bCs/>
          <w:kern w:val="0"/>
          <w:sz w:val="28"/>
          <w:szCs w:val="28"/>
          <w:lang w:val="en" w:bidi="ar"/>
        </w:rPr>
        <w:t>物探中心</w:t>
      </w:r>
      <w:ins w:id="0" w:author="靳莹晖" w:date="2026-05-18T14:47:34Z">
        <w:r>
          <w:rPr>
            <w:rFonts w:hint="eastAsia" w:ascii="仿宋_GB2312" w:hAnsi="宋体" w:eastAsia="仿宋_GB2312" w:cs="仿宋_GB2312"/>
            <w:b/>
            <w:bCs/>
            <w:kern w:val="0"/>
            <w:sz w:val="28"/>
            <w:szCs w:val="28"/>
            <w:lang w:val="en-US" w:eastAsia="zh-CN" w:bidi="ar"/>
          </w:rPr>
          <w:t>8</w:t>
        </w:r>
      </w:ins>
      <w:ins w:id="1" w:author="靳莹晖" w:date="2026-05-18T14:47:35Z">
        <w:r>
          <w:rPr>
            <w:rFonts w:hint="eastAsia" w:ascii="仿宋_GB2312" w:hAnsi="宋体" w:eastAsia="仿宋_GB2312" w:cs="仿宋_GB2312"/>
            <w:b/>
            <w:bCs/>
            <w:kern w:val="0"/>
            <w:sz w:val="28"/>
            <w:szCs w:val="28"/>
            <w:lang w:val="en-US" w:eastAsia="zh-CN" w:bidi="ar"/>
          </w:rPr>
          <w:t>08</w:t>
        </w:r>
      </w:ins>
      <w:r>
        <w:rPr>
          <w:rFonts w:hint="eastAsia" w:ascii="仿宋_GB2312" w:hAnsi="宋体" w:eastAsia="仿宋_GB2312" w:cs="仿宋_GB2312"/>
          <w:b/>
          <w:bCs/>
          <w:kern w:val="0"/>
          <w:sz w:val="28"/>
          <w:szCs w:val="28"/>
          <w:lang w:bidi="ar"/>
        </w:rPr>
        <w:t>会议室</w:t>
      </w:r>
    </w:p>
    <w:p w14:paraId="54C4B152">
      <w:pPr>
        <w:spacing w:before="120" w:after="120" w:line="34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3.开标方式：现场开标</w:t>
      </w:r>
    </w:p>
    <w:p w14:paraId="18D374C0">
      <w:pPr>
        <w:spacing w:before="120" w:after="120" w:line="34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4.现场谈判时，被授权人需提供身份证原件。逾期送达或者未送达指定地点的谈判文件，采购方不予受理。</w:t>
      </w:r>
    </w:p>
    <w:p w14:paraId="0332BB0D">
      <w:pPr>
        <w:spacing w:before="320" w:after="120" w:line="340" w:lineRule="exact"/>
        <w:ind w:firstLine="560" w:firstLineChars="200"/>
        <w:jc w:val="left"/>
        <w:outlineLvl w:val="1"/>
        <w:rPr>
          <w:rFonts w:ascii="仿宋_GB2312" w:hAnsi="宋体" w:eastAsia="仿宋_GB2312" w:cs="仿宋_GB2312"/>
          <w:kern w:val="0"/>
          <w:sz w:val="28"/>
          <w:szCs w:val="28"/>
          <w:lang w:bidi="ar"/>
        </w:rPr>
      </w:pPr>
      <w:bookmarkStart w:id="6" w:name="heading_8"/>
      <w:r>
        <w:rPr>
          <w:rFonts w:hint="eastAsia" w:ascii="仿宋_GB2312" w:hAnsi="宋体" w:eastAsia="仿宋_GB2312" w:cs="仿宋_GB2312"/>
          <w:kern w:val="0"/>
          <w:sz w:val="28"/>
          <w:szCs w:val="28"/>
          <w:lang w:bidi="ar"/>
        </w:rPr>
        <w:t>六、联系方式</w:t>
      </w:r>
      <w:bookmarkEnd w:id="6"/>
    </w:p>
    <w:p w14:paraId="4C3E9845">
      <w:pPr>
        <w:spacing w:before="120" w:after="120" w:line="34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1.联系人及电话：寇先生1</w:t>
      </w:r>
      <w:r>
        <w:rPr>
          <w:rFonts w:ascii="仿宋_GB2312" w:hAnsi="宋体" w:eastAsia="仿宋_GB2312" w:cs="仿宋_GB2312"/>
          <w:kern w:val="0"/>
          <w:sz w:val="28"/>
          <w:szCs w:val="28"/>
          <w:lang w:bidi="ar"/>
        </w:rPr>
        <w:t xml:space="preserve">3613711978  </w:t>
      </w:r>
      <w:r>
        <w:rPr>
          <w:rFonts w:hint="eastAsia" w:ascii="仿宋_GB2312" w:hAnsi="宋体" w:eastAsia="仿宋_GB2312" w:cs="仿宋_GB2312"/>
          <w:kern w:val="0"/>
          <w:sz w:val="28"/>
          <w:szCs w:val="28"/>
          <w:lang w:bidi="ar"/>
        </w:rPr>
        <w:t xml:space="preserve">张女生 </w:t>
      </w:r>
      <w:r>
        <w:rPr>
          <w:rFonts w:ascii="仿宋_GB2312" w:hAnsi="宋体" w:eastAsia="仿宋_GB2312" w:cs="仿宋_GB2312"/>
          <w:kern w:val="0"/>
          <w:sz w:val="28"/>
          <w:szCs w:val="28"/>
          <w:lang w:bidi="ar"/>
        </w:rPr>
        <w:t>15093072075</w:t>
      </w:r>
    </w:p>
    <w:p w14:paraId="186471E7">
      <w:pPr>
        <w:spacing w:before="120" w:after="120" w:line="340" w:lineRule="exact"/>
        <w:ind w:firstLine="560" w:firstLineChars="200"/>
        <w:jc w:val="left"/>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2</w:t>
      </w:r>
      <w:r>
        <w:rPr>
          <w:rFonts w:ascii="仿宋_GB2312" w:hAnsi="宋体" w:eastAsia="仿宋_GB2312" w:cs="仿宋_GB2312"/>
          <w:kern w:val="0"/>
          <w:sz w:val="28"/>
          <w:szCs w:val="28"/>
          <w:lang w:bidi="ar"/>
        </w:rPr>
        <w:t>.指定邮箱：48347337@</w:t>
      </w:r>
      <w:r>
        <w:rPr>
          <w:rFonts w:hint="eastAsia" w:ascii="仿宋_GB2312" w:hAnsi="宋体" w:eastAsia="仿宋_GB2312" w:cs="仿宋_GB2312"/>
          <w:kern w:val="0"/>
          <w:sz w:val="28"/>
          <w:szCs w:val="28"/>
          <w:lang w:bidi="ar"/>
        </w:rPr>
        <w:t>q</w:t>
      </w:r>
      <w:r>
        <w:rPr>
          <w:rFonts w:ascii="仿宋_GB2312" w:hAnsi="宋体" w:eastAsia="仿宋_GB2312" w:cs="仿宋_GB2312"/>
          <w:kern w:val="0"/>
          <w:sz w:val="28"/>
          <w:szCs w:val="28"/>
          <w:lang w:bidi="ar"/>
        </w:rPr>
        <w:t>q.com</w:t>
      </w:r>
    </w:p>
    <w:p w14:paraId="6072656F">
      <w:pPr>
        <w:spacing w:before="120" w:after="120" w:line="340" w:lineRule="exact"/>
        <w:ind w:firstLine="560" w:firstLineChars="200"/>
        <w:jc w:val="left"/>
        <w:rPr>
          <w:rFonts w:ascii="仿宋_GB2312" w:hAnsi="宋体" w:eastAsia="仿宋_GB2312" w:cs="仿宋_GB2312"/>
          <w:kern w:val="0"/>
          <w:sz w:val="28"/>
          <w:szCs w:val="28"/>
          <w:lang w:bidi="ar"/>
        </w:rPr>
      </w:pPr>
      <w:r>
        <w:rPr>
          <w:rFonts w:ascii="仿宋_GB2312" w:hAnsi="宋体" w:eastAsia="仿宋_GB2312" w:cs="仿宋_GB2312"/>
          <w:kern w:val="0"/>
          <w:sz w:val="28"/>
          <w:szCs w:val="28"/>
          <w:lang w:bidi="ar"/>
        </w:rPr>
        <w:t>3</w:t>
      </w:r>
      <w:r>
        <w:rPr>
          <w:rFonts w:hint="eastAsia" w:ascii="仿宋_GB2312" w:hAnsi="宋体" w:eastAsia="仿宋_GB2312" w:cs="仿宋_GB2312"/>
          <w:kern w:val="0"/>
          <w:sz w:val="28"/>
          <w:szCs w:val="28"/>
          <w:lang w:bidi="ar"/>
        </w:rPr>
        <w:t>.联系地址：文化路7</w:t>
      </w:r>
      <w:r>
        <w:rPr>
          <w:rFonts w:ascii="仿宋_GB2312" w:hAnsi="宋体" w:eastAsia="仿宋_GB2312" w:cs="仿宋_GB2312"/>
          <w:kern w:val="0"/>
          <w:sz w:val="28"/>
          <w:szCs w:val="28"/>
          <w:lang w:bidi="ar"/>
        </w:rPr>
        <w:t>5</w:t>
      </w:r>
      <w:r>
        <w:rPr>
          <w:rFonts w:hint="eastAsia" w:ascii="仿宋_GB2312" w:hAnsi="宋体" w:eastAsia="仿宋_GB2312" w:cs="仿宋_GB2312"/>
          <w:kern w:val="0"/>
          <w:sz w:val="28"/>
          <w:szCs w:val="28"/>
          <w:lang w:bidi="ar"/>
        </w:rPr>
        <w:t>号院办公楼3</w:t>
      </w:r>
      <w:r>
        <w:rPr>
          <w:rFonts w:ascii="仿宋_GB2312" w:hAnsi="宋体" w:eastAsia="仿宋_GB2312" w:cs="仿宋_GB2312"/>
          <w:kern w:val="0"/>
          <w:sz w:val="28"/>
          <w:szCs w:val="28"/>
          <w:lang w:bidi="ar"/>
        </w:rPr>
        <w:t>03</w:t>
      </w:r>
      <w:r>
        <w:rPr>
          <w:rFonts w:hint="eastAsia" w:ascii="仿宋_GB2312" w:hAnsi="宋体" w:eastAsia="仿宋_GB2312" w:cs="仿宋_GB2312"/>
          <w:kern w:val="0"/>
          <w:sz w:val="28"/>
          <w:szCs w:val="28"/>
          <w:lang w:bidi="ar"/>
        </w:rPr>
        <w:t>室</w:t>
      </w:r>
      <w:r>
        <w:rPr>
          <w:rFonts w:ascii="仿宋_GB2312" w:hAnsi="宋体" w:eastAsia="仿宋_GB2312" w:cs="仿宋_GB2312"/>
          <w:kern w:val="0"/>
          <w:sz w:val="28"/>
          <w:szCs w:val="28"/>
          <w:lang w:bidi="ar"/>
        </w:rPr>
        <w:br w:type="page"/>
      </w:r>
    </w:p>
    <w:p w14:paraId="516C6EA2">
      <w:pPr>
        <w:rPr>
          <w:rFonts w:ascii="仿宋_GB2312" w:hAnsi="宋体" w:eastAsia="仿宋_GB2312"/>
          <w:b/>
          <w:sz w:val="28"/>
          <w:szCs w:val="28"/>
        </w:rPr>
      </w:pPr>
    </w:p>
    <w:p w14:paraId="47DD16D7">
      <w:pPr>
        <w:pStyle w:val="2"/>
      </w:pPr>
    </w:p>
    <w:p w14:paraId="07C215B8">
      <w:pPr>
        <w:pStyle w:val="3"/>
        <w:numPr>
          <w:ilvl w:val="0"/>
          <w:numId w:val="0"/>
        </w:numPr>
        <w:spacing w:line="380" w:lineRule="exact"/>
        <w:rPr>
          <w:rFonts w:ascii="仿宋_GB2312" w:eastAsia="仿宋_GB2312"/>
          <w:sz w:val="28"/>
          <w:szCs w:val="28"/>
        </w:rPr>
      </w:pPr>
      <w:r>
        <w:rPr>
          <w:rFonts w:hint="eastAsia" w:ascii="仿宋_GB2312" w:hAnsi="宋体" w:eastAsia="仿宋_GB2312"/>
          <w:b/>
          <w:sz w:val="28"/>
          <w:szCs w:val="28"/>
        </w:rPr>
        <w:t>第二部分 采购内容及技术要求</w:t>
      </w:r>
    </w:p>
    <w:p w14:paraId="3BC7DEA1">
      <w:pPr>
        <w:spacing w:line="560" w:lineRule="exact"/>
        <w:ind w:firstLine="560" w:firstLineChars="200"/>
        <w:rPr>
          <w:rFonts w:eastAsia="仿宋_GB2312"/>
          <w:kern w:val="0"/>
          <w:sz w:val="28"/>
          <w:szCs w:val="28"/>
        </w:rPr>
      </w:pPr>
    </w:p>
    <w:p w14:paraId="7DB49576">
      <w:pPr>
        <w:spacing w:line="380" w:lineRule="exact"/>
        <w:rPr>
          <w:rFonts w:ascii="仿宋_GB2312" w:hAnsi="宋体" w:eastAsia="仿宋_GB2312"/>
          <w:sz w:val="24"/>
        </w:rPr>
      </w:pPr>
      <w:r>
        <w:rPr>
          <w:rFonts w:hint="eastAsia" w:ascii="仿宋_GB2312" w:hAnsi="宋体" w:eastAsia="仿宋_GB2312"/>
          <w:sz w:val="24"/>
        </w:rPr>
        <w:t>根据工作安排，唐河县（产业集聚区、商务中心区、临港经济区）区域地震安全性评估项目动三轴和土工试验项目采购内容及要求如下：</w:t>
      </w:r>
    </w:p>
    <w:p w14:paraId="13D6BAF1">
      <w:pPr>
        <w:spacing w:line="380" w:lineRule="exact"/>
        <w:rPr>
          <w:rFonts w:ascii="仿宋_GB2312" w:hAnsi="宋体" w:eastAsia="仿宋_GB2312"/>
          <w:sz w:val="24"/>
        </w:rPr>
      </w:pPr>
    </w:p>
    <w:p w14:paraId="2FCE78C2"/>
    <w:tbl>
      <w:tblPr>
        <w:tblStyle w:val="9"/>
        <w:tblW w:w="8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10"/>
        <w:gridCol w:w="7865"/>
      </w:tblGrid>
      <w:tr w14:paraId="31CA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1EFB6FB6">
            <w:pPr>
              <w:spacing w:line="380" w:lineRule="exact"/>
              <w:rPr>
                <w:rFonts w:ascii="仿宋_GB2312" w:hAnsi="宋体" w:eastAsia="仿宋_GB2312"/>
                <w:sz w:val="24"/>
              </w:rPr>
            </w:pPr>
            <w:r>
              <w:rPr>
                <w:rFonts w:hint="eastAsia" w:ascii="仿宋_GB2312" w:hAnsi="宋体" w:eastAsia="仿宋_GB2312"/>
                <w:sz w:val="24"/>
              </w:rPr>
              <w:t>序号</w:t>
            </w:r>
          </w:p>
        </w:tc>
        <w:tc>
          <w:tcPr>
            <w:tcW w:w="7865" w:type="dxa"/>
            <w:tcMar>
              <w:top w:w="60" w:type="dxa"/>
              <w:left w:w="120" w:type="dxa"/>
              <w:bottom w:w="30" w:type="dxa"/>
              <w:right w:w="120" w:type="dxa"/>
            </w:tcMar>
          </w:tcPr>
          <w:p w14:paraId="2EF96CAA">
            <w:pPr>
              <w:spacing w:line="380" w:lineRule="exact"/>
              <w:jc w:val="center"/>
              <w:rPr>
                <w:rFonts w:ascii="仿宋_GB2312" w:hAnsi="宋体" w:eastAsia="仿宋_GB2312"/>
                <w:sz w:val="24"/>
              </w:rPr>
            </w:pPr>
            <w:r>
              <w:rPr>
                <w:rFonts w:hint="eastAsia" w:ascii="仿宋_GB2312" w:hAnsi="宋体" w:eastAsia="仿宋_GB2312"/>
                <w:sz w:val="24"/>
              </w:rPr>
              <w:t>内容</w:t>
            </w:r>
          </w:p>
        </w:tc>
      </w:tr>
      <w:tr w14:paraId="7B95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403EF16C">
            <w:pPr>
              <w:spacing w:line="380" w:lineRule="exact"/>
              <w:rPr>
                <w:rFonts w:ascii="仿宋_GB2312" w:hAnsi="宋体" w:eastAsia="仿宋_GB2312"/>
                <w:sz w:val="24"/>
              </w:rPr>
            </w:pPr>
            <w:r>
              <w:rPr>
                <w:rFonts w:hint="eastAsia" w:ascii="仿宋_GB2312" w:hAnsi="宋体" w:eastAsia="仿宋_GB2312"/>
                <w:sz w:val="24"/>
              </w:rPr>
              <w:t>1</w:t>
            </w:r>
          </w:p>
        </w:tc>
        <w:tc>
          <w:tcPr>
            <w:tcW w:w="7865" w:type="dxa"/>
            <w:tcMar>
              <w:top w:w="60" w:type="dxa"/>
              <w:left w:w="120" w:type="dxa"/>
              <w:bottom w:w="30" w:type="dxa"/>
              <w:right w:w="120" w:type="dxa"/>
            </w:tcMar>
          </w:tcPr>
          <w:p w14:paraId="49C0915A">
            <w:pPr>
              <w:spacing w:line="380" w:lineRule="exact"/>
              <w:rPr>
                <w:rFonts w:ascii="仿宋_GB2312" w:hAnsi="宋体" w:eastAsia="仿宋_GB2312"/>
                <w:sz w:val="24"/>
              </w:rPr>
            </w:pPr>
            <w:r>
              <w:rPr>
                <w:rFonts w:hint="eastAsia" w:ascii="仿宋_GB2312" w:hAnsi="宋体" w:eastAsia="仿宋_GB2312"/>
                <w:sz w:val="24"/>
              </w:rPr>
              <w:t>采购单位：中国地震局地球物理勘探中心</w:t>
            </w:r>
          </w:p>
        </w:tc>
      </w:tr>
      <w:tr w14:paraId="4541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20AF59AF">
            <w:pPr>
              <w:spacing w:line="380" w:lineRule="exact"/>
              <w:rPr>
                <w:rFonts w:ascii="仿宋_GB2312" w:hAnsi="宋体" w:eastAsia="仿宋_GB2312"/>
                <w:sz w:val="24"/>
              </w:rPr>
            </w:pPr>
            <w:r>
              <w:rPr>
                <w:rFonts w:hint="eastAsia" w:ascii="仿宋_GB2312" w:hAnsi="宋体" w:eastAsia="仿宋_GB2312"/>
                <w:sz w:val="24"/>
              </w:rPr>
              <w:t>2</w:t>
            </w:r>
          </w:p>
        </w:tc>
        <w:tc>
          <w:tcPr>
            <w:tcW w:w="7865" w:type="dxa"/>
            <w:tcMar>
              <w:top w:w="60" w:type="dxa"/>
              <w:left w:w="120" w:type="dxa"/>
              <w:bottom w:w="30" w:type="dxa"/>
              <w:right w:w="120" w:type="dxa"/>
            </w:tcMar>
          </w:tcPr>
          <w:p w14:paraId="0210455A">
            <w:pPr>
              <w:spacing w:line="380" w:lineRule="exact"/>
              <w:rPr>
                <w:rFonts w:ascii="仿宋_GB2312" w:hAnsi="宋体" w:eastAsia="仿宋_GB2312"/>
                <w:sz w:val="24"/>
              </w:rPr>
            </w:pPr>
            <w:r>
              <w:rPr>
                <w:rFonts w:hint="eastAsia" w:ascii="仿宋_GB2312" w:hAnsi="宋体" w:eastAsia="仿宋_GB2312"/>
                <w:sz w:val="24"/>
              </w:rPr>
              <w:t>供方在收到成交通知书后</w:t>
            </w:r>
            <w:r>
              <w:rPr>
                <w:rFonts w:ascii="仿宋_GB2312" w:hAnsi="宋体" w:eastAsia="仿宋_GB2312"/>
                <w:color w:val="000000" w:themeColor="text1"/>
                <w:sz w:val="24"/>
                <w14:textFill>
                  <w14:solidFill>
                    <w14:schemeClr w14:val="tx1"/>
                  </w14:solidFill>
                </w14:textFill>
              </w:rPr>
              <w:t>5</w:t>
            </w:r>
            <w:r>
              <w:rPr>
                <w:rFonts w:hint="eastAsia" w:ascii="仿宋_GB2312" w:hAnsi="宋体" w:eastAsia="仿宋_GB2312"/>
                <w:sz w:val="24"/>
              </w:rPr>
              <w:t>个工作日内，须与需方签订合同。</w:t>
            </w:r>
          </w:p>
        </w:tc>
      </w:tr>
      <w:tr w14:paraId="0164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72293545">
            <w:pPr>
              <w:spacing w:line="380" w:lineRule="exact"/>
              <w:rPr>
                <w:rFonts w:ascii="仿宋_GB2312" w:hAnsi="宋体" w:eastAsia="仿宋_GB2312"/>
                <w:sz w:val="24"/>
              </w:rPr>
            </w:pPr>
            <w:r>
              <w:rPr>
                <w:rFonts w:hint="eastAsia" w:ascii="仿宋_GB2312" w:hAnsi="宋体" w:eastAsia="仿宋_GB2312"/>
                <w:sz w:val="24"/>
              </w:rPr>
              <w:t>3</w:t>
            </w:r>
          </w:p>
        </w:tc>
        <w:tc>
          <w:tcPr>
            <w:tcW w:w="7865" w:type="dxa"/>
            <w:tcMar>
              <w:top w:w="60" w:type="dxa"/>
              <w:left w:w="120" w:type="dxa"/>
              <w:bottom w:w="30" w:type="dxa"/>
              <w:right w:w="120" w:type="dxa"/>
            </w:tcMar>
          </w:tcPr>
          <w:p w14:paraId="31ED8DC8">
            <w:pPr>
              <w:spacing w:line="380" w:lineRule="exact"/>
              <w:rPr>
                <w:rFonts w:ascii="仿宋_GB2312" w:hAnsi="宋体" w:eastAsia="仿宋_GB2312"/>
                <w:sz w:val="24"/>
              </w:rPr>
            </w:pPr>
            <w:r>
              <w:rPr>
                <w:rFonts w:hint="eastAsia" w:ascii="仿宋_GB2312" w:hAnsi="宋体" w:eastAsia="仿宋_GB2312"/>
                <w:sz w:val="24"/>
              </w:rPr>
              <w:t>主要任务：承担唐河县（产业集聚区、商务中心区、临港经济区）区域地震安全性评估项目动三轴和土工试验</w:t>
            </w:r>
            <w:r>
              <w:rPr>
                <w:rFonts w:ascii="仿宋_GB2312" w:hAnsi="宋体" w:eastAsia="仿宋_GB2312"/>
                <w:sz w:val="24"/>
              </w:rPr>
              <w:t>，在</w:t>
            </w:r>
            <w:r>
              <w:rPr>
                <w:rFonts w:ascii="仿宋_GB2312" w:hAnsi="宋体" w:eastAsia="仿宋_GB2312"/>
                <w:color w:val="000000" w:themeColor="text1"/>
                <w:sz w:val="24"/>
                <w14:textFill>
                  <w14:solidFill>
                    <w14:schemeClr w14:val="tx1"/>
                  </w14:solidFill>
                </w14:textFill>
              </w:rPr>
              <w:t>6</w:t>
            </w:r>
            <w:r>
              <w:rPr>
                <w:rFonts w:ascii="仿宋_GB2312" w:hAnsi="宋体" w:eastAsia="仿宋_GB2312"/>
                <w:sz w:val="24"/>
              </w:rPr>
              <w:t>个自然日内完成全部工作内容并提交合格成果。</w:t>
            </w:r>
          </w:p>
        </w:tc>
      </w:tr>
      <w:tr w14:paraId="0678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0" w:hRule="atLeast"/>
        </w:trPr>
        <w:tc>
          <w:tcPr>
            <w:tcW w:w="810" w:type="dxa"/>
            <w:tcMar>
              <w:top w:w="60" w:type="dxa"/>
              <w:left w:w="120" w:type="dxa"/>
              <w:bottom w:w="30" w:type="dxa"/>
              <w:right w:w="120" w:type="dxa"/>
            </w:tcMar>
          </w:tcPr>
          <w:p w14:paraId="18C8033B">
            <w:pPr>
              <w:spacing w:line="380" w:lineRule="exact"/>
              <w:rPr>
                <w:rFonts w:ascii="仿宋_GB2312" w:hAnsi="宋体" w:eastAsia="仿宋_GB2312"/>
                <w:sz w:val="24"/>
              </w:rPr>
            </w:pPr>
            <w:r>
              <w:rPr>
                <w:rFonts w:hint="eastAsia" w:ascii="仿宋_GB2312" w:hAnsi="宋体" w:eastAsia="仿宋_GB2312"/>
                <w:sz w:val="24"/>
              </w:rPr>
              <w:t>4</w:t>
            </w:r>
          </w:p>
        </w:tc>
        <w:tc>
          <w:tcPr>
            <w:tcW w:w="7865" w:type="dxa"/>
            <w:tcMar>
              <w:top w:w="60" w:type="dxa"/>
              <w:left w:w="120" w:type="dxa"/>
              <w:bottom w:w="30" w:type="dxa"/>
              <w:right w:w="120" w:type="dxa"/>
            </w:tcMar>
          </w:tcPr>
          <w:p w14:paraId="4C30AA74">
            <w:pPr>
              <w:spacing w:line="380" w:lineRule="exact"/>
              <w:rPr>
                <w:rFonts w:ascii="仿宋_GB2312" w:hAnsi="宋体" w:eastAsia="仿宋_GB2312"/>
                <w:sz w:val="24"/>
              </w:rPr>
            </w:pPr>
            <w:r>
              <w:rPr>
                <w:rFonts w:hint="eastAsia" w:ascii="仿宋_GB2312" w:hAnsi="宋体" w:eastAsia="仿宋_GB2312"/>
                <w:sz w:val="24"/>
              </w:rPr>
              <w:t>服务要求：</w:t>
            </w:r>
            <w:r>
              <w:rPr>
                <w:rFonts w:ascii="仿宋_GB2312" w:hAnsi="宋体" w:eastAsia="仿宋_GB2312"/>
                <w:sz w:val="24"/>
              </w:rPr>
              <w:t>1投标人开展试验工作需严格遵循国家、行业现行相关标准规范，主要包括但不限于《土工试验方法标准》（GB/T 50123-2019）、《建筑抗震设计规范》（GB 50011-2010，2024年版）、《</w:t>
            </w:r>
            <w:r>
              <w:rPr>
                <w:rFonts w:hint="eastAsia" w:ascii="仿宋_GB2312" w:hAnsi="宋体" w:eastAsia="仿宋_GB2312"/>
                <w:sz w:val="24"/>
              </w:rPr>
              <w:t>区域</w:t>
            </w:r>
            <w:r>
              <w:rPr>
                <w:rFonts w:ascii="仿宋_GB2312" w:hAnsi="宋体" w:eastAsia="仿宋_GB2312"/>
                <w:sz w:val="24"/>
              </w:rPr>
              <w:t>地震安全性评价》</w:t>
            </w:r>
            <w:r>
              <w:rPr>
                <w:rFonts w:hint="eastAsia" w:ascii="仿宋_GB2312" w:hAnsi="宋体" w:eastAsia="仿宋_GB2312"/>
                <w:sz w:val="24"/>
              </w:rPr>
              <w:t>（D</w:t>
            </w:r>
            <w:r>
              <w:rPr>
                <w:rFonts w:ascii="仿宋_GB2312" w:hAnsi="宋体" w:eastAsia="仿宋_GB2312"/>
                <w:sz w:val="24"/>
              </w:rPr>
              <w:t>B/T100-20</w:t>
            </w:r>
            <w:r>
              <w:rPr>
                <w:rFonts w:hint="eastAsia" w:ascii="仿宋_GB2312" w:hAnsi="宋体" w:eastAsia="仿宋_GB2312"/>
                <w:sz w:val="24"/>
              </w:rPr>
              <w:t>）</w:t>
            </w:r>
            <w:r>
              <w:rPr>
                <w:rFonts w:ascii="仿宋_GB2312" w:hAnsi="宋体" w:eastAsia="仿宋_GB2312"/>
                <w:sz w:val="24"/>
              </w:rPr>
              <w:t>、《地震安全性评价技术规范》（GB 17741-2025）等，确保试验过程合法、数据真实、结果可靠。</w:t>
            </w:r>
          </w:p>
          <w:p w14:paraId="0207F614">
            <w:pPr>
              <w:spacing w:line="380" w:lineRule="exact"/>
              <w:rPr>
                <w:rFonts w:ascii="仿宋_GB2312" w:hAnsi="宋体" w:eastAsia="仿宋_GB2312"/>
                <w:sz w:val="24"/>
              </w:rPr>
            </w:pPr>
          </w:p>
        </w:tc>
      </w:tr>
      <w:tr w14:paraId="4B6D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47DC328D">
            <w:pPr>
              <w:spacing w:line="380" w:lineRule="exact"/>
              <w:rPr>
                <w:rFonts w:ascii="仿宋_GB2312" w:hAnsi="宋体" w:eastAsia="仿宋_GB2312"/>
                <w:sz w:val="24"/>
              </w:rPr>
            </w:pPr>
            <w:r>
              <w:rPr>
                <w:rFonts w:hint="eastAsia" w:ascii="仿宋_GB2312" w:hAnsi="宋体" w:eastAsia="仿宋_GB2312"/>
                <w:sz w:val="24"/>
              </w:rPr>
              <w:t>5</w:t>
            </w:r>
          </w:p>
        </w:tc>
        <w:tc>
          <w:tcPr>
            <w:tcW w:w="7865" w:type="dxa"/>
            <w:tcMar>
              <w:top w:w="60" w:type="dxa"/>
              <w:left w:w="120" w:type="dxa"/>
              <w:bottom w:w="30" w:type="dxa"/>
              <w:right w:w="120" w:type="dxa"/>
            </w:tcMar>
          </w:tcPr>
          <w:p w14:paraId="658C1E28">
            <w:pPr>
              <w:spacing w:line="380" w:lineRule="exact"/>
              <w:rPr>
                <w:rFonts w:ascii="仿宋_GB2312" w:hAnsi="宋体" w:eastAsia="仿宋_GB2312"/>
                <w:sz w:val="24"/>
              </w:rPr>
            </w:pPr>
            <w:r>
              <w:rPr>
                <w:rFonts w:hint="eastAsia" w:ascii="仿宋_GB2312" w:hAnsi="宋体" w:eastAsia="仿宋_GB2312"/>
                <w:sz w:val="24"/>
              </w:rPr>
              <w:t>质量要求：质量要求：符合地震灾害损失评估等相关行业规范、国家现行技术标准及采购人的项目技术要求；各项工作成果真实、准确、完整，通过采购人的验收</w:t>
            </w:r>
          </w:p>
        </w:tc>
      </w:tr>
      <w:tr w14:paraId="60C9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7" w:hRule="atLeast"/>
        </w:trPr>
        <w:tc>
          <w:tcPr>
            <w:tcW w:w="810" w:type="dxa"/>
            <w:tcMar>
              <w:top w:w="60" w:type="dxa"/>
              <w:left w:w="120" w:type="dxa"/>
              <w:bottom w:w="30" w:type="dxa"/>
              <w:right w:w="120" w:type="dxa"/>
            </w:tcMar>
          </w:tcPr>
          <w:p w14:paraId="5012874F">
            <w:pPr>
              <w:spacing w:line="380" w:lineRule="exact"/>
              <w:rPr>
                <w:rFonts w:ascii="仿宋_GB2312" w:hAnsi="宋体" w:eastAsia="仿宋_GB2312"/>
                <w:sz w:val="24"/>
              </w:rPr>
            </w:pPr>
            <w:r>
              <w:rPr>
                <w:rFonts w:hint="eastAsia" w:ascii="仿宋_GB2312" w:hAnsi="宋体" w:eastAsia="仿宋_GB2312"/>
                <w:sz w:val="24"/>
              </w:rPr>
              <w:t>6</w:t>
            </w:r>
          </w:p>
        </w:tc>
        <w:tc>
          <w:tcPr>
            <w:tcW w:w="7865" w:type="dxa"/>
            <w:tcMar>
              <w:top w:w="60" w:type="dxa"/>
              <w:left w:w="120" w:type="dxa"/>
              <w:bottom w:w="30" w:type="dxa"/>
              <w:right w:w="120" w:type="dxa"/>
            </w:tcMar>
          </w:tcPr>
          <w:p w14:paraId="71DDB085">
            <w:pPr>
              <w:spacing w:line="380" w:lineRule="exact"/>
              <w:rPr>
                <w:rFonts w:ascii="仿宋_GB2312" w:hAnsi="宋体" w:eastAsia="仿宋_GB2312"/>
                <w:sz w:val="24"/>
              </w:rPr>
            </w:pPr>
            <w:r>
              <w:rPr>
                <w:rFonts w:hint="eastAsia" w:ascii="仿宋_GB2312" w:hAnsi="宋体" w:eastAsia="仿宋_GB2312"/>
                <w:sz w:val="24"/>
              </w:rPr>
              <w:t>服务期限：</w:t>
            </w:r>
            <w:r>
              <w:rPr>
                <w:rFonts w:ascii="仿宋_GB2312" w:hAnsi="宋体" w:eastAsia="仿宋_GB2312"/>
                <w:sz w:val="24"/>
              </w:rPr>
              <w:t>从合同签订之日起6日内，具体工作起止日期以双方签订的合同及采购人工作安排为准，供方需按工期要求按时提交全部工作成果。土样保管期限自试验完成、成果交付并通过审核之日起，不少于6个月，期间需建立保管台账，便于追溯。</w:t>
            </w:r>
          </w:p>
        </w:tc>
      </w:tr>
      <w:tr w14:paraId="12F9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3BE8E060">
            <w:pPr>
              <w:spacing w:line="380" w:lineRule="exact"/>
              <w:rPr>
                <w:rFonts w:ascii="仿宋_GB2312" w:hAnsi="宋体" w:eastAsia="仿宋_GB2312"/>
                <w:sz w:val="24"/>
              </w:rPr>
            </w:pPr>
            <w:r>
              <w:rPr>
                <w:rFonts w:ascii="仿宋_GB2312" w:hAnsi="宋体" w:eastAsia="仿宋_GB2312"/>
                <w:sz w:val="24"/>
              </w:rPr>
              <w:t>7</w:t>
            </w:r>
          </w:p>
        </w:tc>
        <w:tc>
          <w:tcPr>
            <w:tcW w:w="7865" w:type="dxa"/>
            <w:tcMar>
              <w:top w:w="60" w:type="dxa"/>
              <w:left w:w="120" w:type="dxa"/>
              <w:bottom w:w="30" w:type="dxa"/>
              <w:right w:w="120" w:type="dxa"/>
            </w:tcMar>
          </w:tcPr>
          <w:p w14:paraId="6FF4875B">
            <w:pPr>
              <w:spacing w:line="380" w:lineRule="exact"/>
              <w:rPr>
                <w:rFonts w:ascii="仿宋_GB2312" w:hAnsi="宋体" w:eastAsia="仿宋_GB2312"/>
                <w:sz w:val="24"/>
              </w:rPr>
            </w:pPr>
            <w:r>
              <w:rPr>
                <w:rFonts w:hint="eastAsia" w:ascii="仿宋_GB2312" w:hAnsi="宋体" w:eastAsia="仿宋_GB2312"/>
                <w:sz w:val="24"/>
              </w:rPr>
              <w:t>服务期发生技术问题解决方案：成交方收到发包方通知后1天内提交书面解决方案；</w:t>
            </w:r>
          </w:p>
        </w:tc>
      </w:tr>
      <w:tr w14:paraId="19AC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0FBBD0CC">
            <w:pPr>
              <w:spacing w:line="380" w:lineRule="exact"/>
              <w:rPr>
                <w:rFonts w:ascii="仿宋_GB2312" w:hAnsi="宋体" w:eastAsia="仿宋_GB2312"/>
                <w:sz w:val="24"/>
              </w:rPr>
            </w:pPr>
            <w:r>
              <w:rPr>
                <w:rFonts w:ascii="仿宋_GB2312" w:hAnsi="宋体" w:eastAsia="仿宋_GB2312"/>
                <w:sz w:val="24"/>
              </w:rPr>
              <w:t>8</w:t>
            </w:r>
          </w:p>
        </w:tc>
        <w:tc>
          <w:tcPr>
            <w:tcW w:w="7865" w:type="dxa"/>
            <w:tcMar>
              <w:top w:w="60" w:type="dxa"/>
              <w:left w:w="120" w:type="dxa"/>
              <w:bottom w:w="30" w:type="dxa"/>
              <w:right w:w="120" w:type="dxa"/>
            </w:tcMar>
          </w:tcPr>
          <w:p w14:paraId="3345D942">
            <w:pPr>
              <w:spacing w:line="380" w:lineRule="exact"/>
              <w:rPr>
                <w:rFonts w:ascii="仿宋_GB2312" w:hAnsi="宋体" w:eastAsia="仿宋_GB2312"/>
                <w:sz w:val="24"/>
              </w:rPr>
            </w:pPr>
            <w:r>
              <w:rPr>
                <w:rFonts w:hint="eastAsia" w:ascii="仿宋_GB2312" w:hAnsi="宋体" w:eastAsia="仿宋_GB2312"/>
                <w:sz w:val="24"/>
              </w:rPr>
              <w:t>合同签订：合同由成交人凭采购方签发的《成交通知书》，按规定时间和地点与需方签订，合同一式陆份，双方各存留叁份。</w:t>
            </w:r>
          </w:p>
        </w:tc>
      </w:tr>
    </w:tbl>
    <w:p w14:paraId="0ABD424B">
      <w:pPr>
        <w:spacing w:line="380" w:lineRule="exact"/>
        <w:jc w:val="center"/>
        <w:rPr>
          <w:rFonts w:ascii="仿宋_GB2312" w:hAnsi="宋体" w:eastAsia="仿宋_GB2312"/>
          <w:b/>
          <w:sz w:val="28"/>
          <w:szCs w:val="28"/>
        </w:rPr>
      </w:pPr>
      <w:r>
        <w:rPr>
          <w:rFonts w:hint="eastAsia" w:ascii="仿宋_GB2312" w:hAnsi="宋体" w:eastAsia="仿宋_GB2312"/>
          <w:sz w:val="28"/>
          <w:szCs w:val="28"/>
        </w:rPr>
        <w:br w:type="page"/>
      </w:r>
      <w:r>
        <w:rPr>
          <w:rFonts w:hint="eastAsia" w:ascii="仿宋_GB2312" w:hAnsi="宋体" w:eastAsia="仿宋_GB2312"/>
          <w:b/>
          <w:sz w:val="28"/>
          <w:szCs w:val="28"/>
        </w:rPr>
        <w:t>第三部分 评价规则（最低价成交）</w:t>
      </w:r>
    </w:p>
    <w:p w14:paraId="19A4F178"/>
    <w:p w14:paraId="67D0413D">
      <w:pPr>
        <w:tabs>
          <w:tab w:val="left" w:pos="432"/>
        </w:tabs>
        <w:spacing w:line="560" w:lineRule="exact"/>
        <w:ind w:firstLine="480" w:firstLineChars="200"/>
        <w:jc w:val="left"/>
        <w:rPr>
          <w:rFonts w:ascii="仿宋_GB2312" w:hAnsi="宋体" w:eastAsia="仿宋_GB2312"/>
          <w:sz w:val="24"/>
        </w:rPr>
      </w:pPr>
      <w:r>
        <w:rPr>
          <w:rFonts w:hint="eastAsia" w:ascii="仿宋_GB2312" w:hAnsi="宋体" w:eastAsia="仿宋_GB2312"/>
          <w:sz w:val="24"/>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3B63A74A">
      <w:pPr>
        <w:tabs>
          <w:tab w:val="left" w:pos="432"/>
        </w:tabs>
        <w:spacing w:line="560" w:lineRule="exact"/>
        <w:ind w:firstLine="480" w:firstLineChars="200"/>
        <w:jc w:val="left"/>
        <w:rPr>
          <w:rFonts w:ascii="仿宋_GB2312" w:hAnsi="宋体" w:eastAsia="仿宋_GB2312"/>
          <w:sz w:val="24"/>
        </w:rPr>
      </w:pPr>
      <w:r>
        <w:rPr>
          <w:rFonts w:hint="eastAsia" w:ascii="仿宋_GB2312" w:hAnsi="宋体" w:eastAsia="仿宋_GB2312"/>
          <w:sz w:val="24"/>
        </w:rPr>
        <w:t>成交方式：按照响应文件二次报价结果确定合同金额，以最低报价成交。</w:t>
      </w:r>
    </w:p>
    <w:p w14:paraId="79158B76">
      <w:pPr>
        <w:pStyle w:val="3"/>
        <w:numPr>
          <w:ilvl w:val="0"/>
          <w:numId w:val="0"/>
        </w:numPr>
        <w:spacing w:line="380" w:lineRule="exact"/>
        <w:rPr>
          <w:rFonts w:ascii="仿宋_GB2312" w:hAnsi="宋体" w:eastAsia="仿宋_GB2312"/>
          <w:b/>
          <w:sz w:val="28"/>
          <w:szCs w:val="28"/>
        </w:rPr>
      </w:pPr>
      <w:r>
        <w:rPr>
          <w:rFonts w:ascii="仿宋_GB2312" w:hAnsi="宋体" w:eastAsia="仿宋_GB2312"/>
          <w:b/>
          <w:sz w:val="32"/>
          <w:szCs w:val="32"/>
        </w:rPr>
        <w:br w:type="page"/>
      </w:r>
      <w:r>
        <w:rPr>
          <w:rFonts w:hint="eastAsia" w:ascii="仿宋_GB2312" w:hAnsi="宋体" w:eastAsia="仿宋_GB2312"/>
          <w:b/>
          <w:sz w:val="28"/>
          <w:szCs w:val="28"/>
        </w:rPr>
        <w:t>第四部分 采购说明</w:t>
      </w:r>
    </w:p>
    <w:p w14:paraId="4A9415F1"/>
    <w:p w14:paraId="2E1AA3EE">
      <w:pPr>
        <w:spacing w:line="380" w:lineRule="exact"/>
        <w:ind w:firstLine="560"/>
        <w:rPr>
          <w:rFonts w:ascii="仿宋_GB2312" w:hAnsi="宋体" w:eastAsia="仿宋_GB2312"/>
          <w:sz w:val="24"/>
        </w:rPr>
      </w:pPr>
      <w:r>
        <w:rPr>
          <w:rFonts w:hint="eastAsia" w:ascii="仿宋_GB2312" w:hAnsi="宋体" w:eastAsia="仿宋_GB2312"/>
          <w:b/>
          <w:sz w:val="24"/>
        </w:rPr>
        <w:t>本项目资料表中注“*”为谈判供应商必须满足的条件，如不满足，将被视为无效谈判响应。</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69"/>
        <w:gridCol w:w="7594"/>
      </w:tblGrid>
      <w:tr w14:paraId="4A14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4F0FB215">
            <w:pPr>
              <w:spacing w:line="380" w:lineRule="exact"/>
              <w:rPr>
                <w:rFonts w:ascii="仿宋_GB2312" w:hAnsi="宋体" w:eastAsia="仿宋_GB2312"/>
                <w:sz w:val="24"/>
              </w:rPr>
            </w:pPr>
            <w:r>
              <w:rPr>
                <w:rFonts w:hint="eastAsia" w:ascii="仿宋_GB2312" w:hAnsi="宋体" w:eastAsia="仿宋_GB2312"/>
                <w:sz w:val="24"/>
              </w:rPr>
              <w:t>条款号</w:t>
            </w:r>
          </w:p>
        </w:tc>
        <w:tc>
          <w:tcPr>
            <w:tcW w:w="7594" w:type="dxa"/>
            <w:tcMar>
              <w:top w:w="60" w:type="dxa"/>
              <w:left w:w="120" w:type="dxa"/>
              <w:bottom w:w="30" w:type="dxa"/>
              <w:right w:w="120" w:type="dxa"/>
            </w:tcMar>
          </w:tcPr>
          <w:p w14:paraId="282FBA8E">
            <w:pPr>
              <w:spacing w:line="380" w:lineRule="exact"/>
              <w:jc w:val="center"/>
              <w:rPr>
                <w:rFonts w:ascii="仿宋_GB2312" w:hAnsi="宋体" w:eastAsia="仿宋_GB2312"/>
                <w:sz w:val="24"/>
              </w:rPr>
            </w:pPr>
            <w:r>
              <w:rPr>
                <w:rFonts w:hint="eastAsia" w:ascii="仿宋_GB2312" w:hAnsi="宋体" w:eastAsia="仿宋_GB2312"/>
                <w:sz w:val="24"/>
              </w:rPr>
              <w:t>内     容</w:t>
            </w:r>
          </w:p>
        </w:tc>
      </w:tr>
      <w:tr w14:paraId="2EAC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129C832B">
            <w:pPr>
              <w:spacing w:line="380" w:lineRule="exact"/>
              <w:rPr>
                <w:rFonts w:ascii="仿宋_GB2312" w:hAnsi="宋体" w:eastAsia="仿宋_GB2312"/>
                <w:sz w:val="24"/>
              </w:rPr>
            </w:pPr>
            <w:r>
              <w:rPr>
                <w:rFonts w:hint="eastAsia" w:ascii="仿宋_GB2312" w:hAnsi="宋体" w:eastAsia="仿宋_GB2312"/>
                <w:sz w:val="24"/>
              </w:rPr>
              <w:t>1</w:t>
            </w:r>
          </w:p>
        </w:tc>
        <w:tc>
          <w:tcPr>
            <w:tcW w:w="7594" w:type="dxa"/>
            <w:tcMar>
              <w:top w:w="60" w:type="dxa"/>
              <w:left w:w="120" w:type="dxa"/>
              <w:bottom w:w="30" w:type="dxa"/>
              <w:right w:w="120" w:type="dxa"/>
            </w:tcMar>
          </w:tcPr>
          <w:p w14:paraId="1960B92D">
            <w:pPr>
              <w:spacing w:line="380" w:lineRule="exact"/>
              <w:rPr>
                <w:rFonts w:ascii="仿宋_GB2312" w:hAnsi="宋体" w:eastAsia="仿宋_GB2312"/>
                <w:sz w:val="24"/>
              </w:rPr>
            </w:pPr>
            <w:r>
              <w:rPr>
                <w:rFonts w:hint="eastAsia" w:ascii="仿宋_GB2312" w:hAnsi="宋体" w:eastAsia="仿宋_GB2312"/>
                <w:sz w:val="24"/>
              </w:rPr>
              <w:t>采购人名称：中国地震局地球物理勘探中心</w:t>
            </w:r>
          </w:p>
        </w:tc>
      </w:tr>
      <w:tr w14:paraId="291B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34938FC5">
            <w:pPr>
              <w:spacing w:line="380" w:lineRule="exact"/>
              <w:rPr>
                <w:rFonts w:ascii="仿宋_GB2312" w:hAnsi="宋体" w:eastAsia="仿宋_GB2312"/>
                <w:sz w:val="24"/>
              </w:rPr>
            </w:pPr>
            <w:r>
              <w:rPr>
                <w:rFonts w:hint="eastAsia" w:ascii="仿宋_GB2312" w:hAnsi="宋体" w:eastAsia="仿宋_GB2312"/>
                <w:sz w:val="24"/>
              </w:rPr>
              <w:t>2</w:t>
            </w:r>
          </w:p>
        </w:tc>
        <w:tc>
          <w:tcPr>
            <w:tcW w:w="7594" w:type="dxa"/>
            <w:tcMar>
              <w:top w:w="60" w:type="dxa"/>
              <w:left w:w="120" w:type="dxa"/>
              <w:bottom w:w="30" w:type="dxa"/>
              <w:right w:w="120" w:type="dxa"/>
            </w:tcMar>
          </w:tcPr>
          <w:p w14:paraId="1BFF382F">
            <w:pPr>
              <w:spacing w:line="380" w:lineRule="exact"/>
              <w:rPr>
                <w:rFonts w:ascii="仿宋_GB2312" w:hAnsi="宋体" w:eastAsia="仿宋_GB2312"/>
                <w:sz w:val="24"/>
              </w:rPr>
            </w:pPr>
            <w:r>
              <w:rPr>
                <w:rFonts w:hint="eastAsia" w:ascii="仿宋_GB2312" w:hAnsi="宋体" w:eastAsia="仿宋_GB2312"/>
                <w:sz w:val="24"/>
              </w:rPr>
              <w:t>采购项目：唐河县（产业集聚区、商务中心区、临港经济区）区域地震安全性评估项目动三轴和土工试验项目</w:t>
            </w:r>
            <w:r>
              <w:rPr>
                <w:rFonts w:ascii="仿宋_GB2312" w:hAnsi="宋体" w:eastAsia="仿宋_GB2312"/>
                <w:sz w:val="24"/>
              </w:rPr>
              <w:t>：不超过</w:t>
            </w:r>
            <w:r>
              <w:rPr>
                <w:rFonts w:ascii="仿宋_GB2312" w:hAnsi="宋体" w:eastAsia="仿宋_GB2312"/>
                <w:color w:val="000000" w:themeColor="text1"/>
                <w:sz w:val="24"/>
                <w14:textFill>
                  <w14:solidFill>
                    <w14:schemeClr w14:val="tx1"/>
                  </w14:solidFill>
                </w14:textFill>
              </w:rPr>
              <w:t>11.1</w:t>
            </w:r>
            <w:r>
              <w:rPr>
                <w:rFonts w:ascii="仿宋_GB2312" w:hAnsi="宋体" w:eastAsia="仿宋_GB2312"/>
                <w:sz w:val="24"/>
              </w:rPr>
              <w:t>万元，参与采购谈判供应商报价超出采购预算的，其谈判响应文件将不被接受；报价为完成本项目全部工作内容的包干价，包含人工、设备、耗材、成果编制等所有相关费用。</w:t>
            </w:r>
            <w:r>
              <w:rPr>
                <w:rFonts w:hint="eastAsia" w:ascii="仿宋_GB2312" w:hAnsi="宋体" w:eastAsia="仿宋_GB2312"/>
                <w:sz w:val="24"/>
              </w:rPr>
              <w:t xml:space="preserve"> </w:t>
            </w:r>
          </w:p>
        </w:tc>
      </w:tr>
      <w:tr w14:paraId="6707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107642CD">
            <w:pPr>
              <w:spacing w:line="380" w:lineRule="exact"/>
              <w:rPr>
                <w:rFonts w:ascii="仿宋_GB2312" w:hAnsi="宋体" w:eastAsia="仿宋_GB2312"/>
                <w:sz w:val="24"/>
              </w:rPr>
            </w:pPr>
            <w:r>
              <w:rPr>
                <w:rFonts w:hint="eastAsia" w:ascii="仿宋_GB2312" w:hAnsi="宋体" w:eastAsia="仿宋_GB2312"/>
                <w:sz w:val="24"/>
              </w:rPr>
              <w:t>3</w:t>
            </w:r>
          </w:p>
        </w:tc>
        <w:tc>
          <w:tcPr>
            <w:tcW w:w="7594" w:type="dxa"/>
            <w:tcMar>
              <w:top w:w="60" w:type="dxa"/>
              <w:left w:w="120" w:type="dxa"/>
              <w:bottom w:w="30" w:type="dxa"/>
              <w:right w:w="120" w:type="dxa"/>
            </w:tcMar>
          </w:tcPr>
          <w:p w14:paraId="23ED70AA">
            <w:pPr>
              <w:widowControl/>
              <w:jc w:val="left"/>
              <w:rPr>
                <w:rFonts w:ascii="仿宋_GB2312" w:hAnsi="宋体" w:eastAsia="仿宋_GB2312"/>
                <w:sz w:val="24"/>
              </w:rPr>
            </w:pPr>
            <w:r>
              <w:rPr>
                <w:rFonts w:hint="eastAsia" w:ascii="仿宋_GB2312" w:hAnsi="宋体" w:eastAsia="仿宋_GB2312"/>
                <w:sz w:val="24"/>
              </w:rPr>
              <w:t>服务期限：</w:t>
            </w:r>
            <w:r>
              <w:rPr>
                <w:rFonts w:ascii="仿宋_GB2312" w:hAnsi="宋体" w:eastAsia="仿宋_GB2312"/>
                <w:sz w:val="24"/>
              </w:rPr>
              <w:t>从合同签订之日起6日内，具体工作起止日期以双方签订的合同及采购人工作安排为准，供方需按工期要求按时提交全部工作成果。土样保管期限自试验完成、成果交付并通过审核之日起，不少于6个月，期间需建立保管台账，便于追溯。</w:t>
            </w:r>
          </w:p>
        </w:tc>
      </w:tr>
      <w:tr w14:paraId="2CE1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38202608">
            <w:pPr>
              <w:spacing w:line="380" w:lineRule="exact"/>
              <w:rPr>
                <w:rFonts w:ascii="仿宋_GB2312" w:hAnsi="宋体" w:eastAsia="仿宋_GB2312"/>
                <w:sz w:val="24"/>
              </w:rPr>
            </w:pPr>
            <w:r>
              <w:rPr>
                <w:rFonts w:hint="eastAsia" w:ascii="仿宋_GB2312" w:hAnsi="宋体" w:eastAsia="仿宋_GB2312"/>
                <w:sz w:val="24"/>
              </w:rPr>
              <w:t>4</w:t>
            </w:r>
          </w:p>
        </w:tc>
        <w:tc>
          <w:tcPr>
            <w:tcW w:w="7594" w:type="dxa"/>
            <w:tcMar>
              <w:top w:w="60" w:type="dxa"/>
              <w:left w:w="120" w:type="dxa"/>
              <w:bottom w:w="30" w:type="dxa"/>
              <w:right w:w="120" w:type="dxa"/>
            </w:tcMar>
          </w:tcPr>
          <w:p w14:paraId="445FDE58">
            <w:pPr>
              <w:spacing w:line="380" w:lineRule="exact"/>
              <w:rPr>
                <w:rFonts w:ascii="仿宋_GB2312" w:hAnsi="宋体" w:eastAsia="仿宋_GB2312"/>
                <w:sz w:val="24"/>
              </w:rPr>
            </w:pPr>
            <w:r>
              <w:rPr>
                <w:rFonts w:hint="eastAsia" w:ascii="仿宋_GB2312" w:hAnsi="宋体" w:eastAsia="仿宋_GB2312"/>
                <w:sz w:val="24"/>
              </w:rPr>
              <w:t>*质量要求：符合地震灾害损失评估等相关行业规范、国家现行技术标准及采购人的项目技术要求；各项工作成果真实、准确、完整，通过采购人的验收。</w:t>
            </w:r>
          </w:p>
        </w:tc>
      </w:tr>
      <w:tr w14:paraId="6121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664B2A97">
            <w:pPr>
              <w:spacing w:line="380" w:lineRule="exact"/>
              <w:rPr>
                <w:rFonts w:ascii="仿宋_GB2312" w:hAnsi="宋体" w:eastAsia="仿宋_GB2312"/>
                <w:sz w:val="24"/>
              </w:rPr>
            </w:pPr>
            <w:r>
              <w:rPr>
                <w:rFonts w:hint="eastAsia" w:ascii="仿宋_GB2312" w:hAnsi="宋体" w:eastAsia="仿宋_GB2312"/>
                <w:sz w:val="24"/>
              </w:rPr>
              <w:t>5</w:t>
            </w:r>
          </w:p>
        </w:tc>
        <w:tc>
          <w:tcPr>
            <w:tcW w:w="7594" w:type="dxa"/>
            <w:tcMar>
              <w:top w:w="60" w:type="dxa"/>
              <w:left w:w="120" w:type="dxa"/>
              <w:bottom w:w="30" w:type="dxa"/>
              <w:right w:w="120" w:type="dxa"/>
            </w:tcMar>
          </w:tcPr>
          <w:p w14:paraId="6CADC310">
            <w:pPr>
              <w:spacing w:line="380" w:lineRule="exact"/>
              <w:rPr>
                <w:rFonts w:ascii="仿宋_GB2312" w:hAnsi="宋体" w:eastAsia="仿宋_GB2312"/>
                <w:sz w:val="24"/>
              </w:rPr>
            </w:pPr>
            <w:r>
              <w:rPr>
                <w:rFonts w:hint="eastAsia" w:ascii="仿宋_GB2312" w:hAnsi="宋体" w:eastAsia="仿宋_GB2312"/>
                <w:sz w:val="24"/>
              </w:rPr>
              <w:t>*服务期发生技术问题解决方案：成交方收到发包方通知后1天内提交书面解决方案。</w:t>
            </w:r>
          </w:p>
        </w:tc>
      </w:tr>
      <w:tr w14:paraId="28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763" w:type="dxa"/>
            <w:gridSpan w:val="2"/>
            <w:tcMar>
              <w:top w:w="60" w:type="dxa"/>
              <w:left w:w="120" w:type="dxa"/>
              <w:bottom w:w="30" w:type="dxa"/>
              <w:right w:w="120" w:type="dxa"/>
            </w:tcMar>
          </w:tcPr>
          <w:p w14:paraId="4EBC476A">
            <w:pPr>
              <w:spacing w:line="380" w:lineRule="exact"/>
              <w:jc w:val="center"/>
              <w:rPr>
                <w:rFonts w:ascii="仿宋_GB2312" w:hAnsi="宋体" w:eastAsia="仿宋_GB2312"/>
                <w:sz w:val="24"/>
              </w:rPr>
            </w:pPr>
            <w:r>
              <w:rPr>
                <w:rFonts w:hint="eastAsia" w:ascii="仿宋_GB2312" w:hAnsi="宋体" w:eastAsia="仿宋_GB2312"/>
                <w:sz w:val="24"/>
              </w:rPr>
              <w:t>谈判响应文件的编制和递交</w:t>
            </w:r>
          </w:p>
        </w:tc>
      </w:tr>
      <w:tr w14:paraId="3719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0204E647">
            <w:pPr>
              <w:spacing w:line="380" w:lineRule="exact"/>
              <w:rPr>
                <w:rFonts w:ascii="仿宋_GB2312" w:hAnsi="宋体" w:eastAsia="仿宋_GB2312"/>
                <w:sz w:val="24"/>
              </w:rPr>
            </w:pPr>
            <w:r>
              <w:rPr>
                <w:rFonts w:hint="eastAsia" w:ascii="仿宋_GB2312" w:hAnsi="宋体" w:eastAsia="仿宋_GB2312"/>
                <w:sz w:val="24"/>
              </w:rPr>
              <w:t>6</w:t>
            </w:r>
          </w:p>
        </w:tc>
        <w:tc>
          <w:tcPr>
            <w:tcW w:w="7594" w:type="dxa"/>
            <w:tcMar>
              <w:top w:w="60" w:type="dxa"/>
              <w:left w:w="120" w:type="dxa"/>
              <w:bottom w:w="30" w:type="dxa"/>
              <w:right w:w="120" w:type="dxa"/>
            </w:tcMar>
          </w:tcPr>
          <w:p w14:paraId="1102E50C">
            <w:pPr>
              <w:spacing w:line="380" w:lineRule="exact"/>
              <w:rPr>
                <w:rFonts w:ascii="仿宋_GB2312" w:hAnsi="宋体" w:eastAsia="仿宋_GB2312"/>
                <w:sz w:val="24"/>
              </w:rPr>
            </w:pPr>
            <w:r>
              <w:rPr>
                <w:rFonts w:hint="eastAsia" w:ascii="仿宋_GB2312" w:hAnsi="宋体" w:eastAsia="仿宋_GB2312"/>
                <w:sz w:val="24"/>
              </w:rPr>
              <w:t>*谈判响应文件有效期：从谈判之日起30天</w:t>
            </w:r>
          </w:p>
        </w:tc>
      </w:tr>
      <w:tr w14:paraId="1B9E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71065A61">
            <w:pPr>
              <w:spacing w:line="380" w:lineRule="exact"/>
              <w:rPr>
                <w:rFonts w:ascii="仿宋_GB2312" w:hAnsi="宋体" w:eastAsia="仿宋_GB2312"/>
                <w:sz w:val="24"/>
              </w:rPr>
            </w:pPr>
            <w:r>
              <w:rPr>
                <w:rFonts w:hint="eastAsia" w:ascii="仿宋_GB2312" w:hAnsi="宋体" w:eastAsia="仿宋_GB2312"/>
                <w:sz w:val="24"/>
              </w:rPr>
              <w:t>7</w:t>
            </w:r>
          </w:p>
        </w:tc>
        <w:tc>
          <w:tcPr>
            <w:tcW w:w="7594" w:type="dxa"/>
            <w:tcMar>
              <w:top w:w="60" w:type="dxa"/>
              <w:left w:w="120" w:type="dxa"/>
              <w:bottom w:w="30" w:type="dxa"/>
              <w:right w:w="120" w:type="dxa"/>
            </w:tcMar>
          </w:tcPr>
          <w:p w14:paraId="1BC625A4">
            <w:pPr>
              <w:spacing w:line="380" w:lineRule="exact"/>
              <w:rPr>
                <w:rFonts w:ascii="仿宋_GB2312" w:hAnsi="宋体" w:eastAsia="仿宋_GB2312"/>
                <w:sz w:val="24"/>
              </w:rPr>
            </w:pPr>
            <w:r>
              <w:rPr>
                <w:rFonts w:hint="eastAsia" w:ascii="仿宋_GB2312" w:hAnsi="宋体" w:eastAsia="仿宋_GB2312"/>
                <w:sz w:val="24"/>
              </w:rPr>
              <w:t>*谈判响应文件递交：壹正贰副（共叁份）胶装密封，PDF电子版1份。</w:t>
            </w:r>
          </w:p>
        </w:tc>
      </w:tr>
      <w:tr w14:paraId="44E0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32A0476A">
            <w:pPr>
              <w:spacing w:line="380" w:lineRule="exact"/>
              <w:rPr>
                <w:rFonts w:ascii="仿宋_GB2312" w:hAnsi="宋体" w:eastAsia="仿宋_GB2312"/>
                <w:sz w:val="24"/>
              </w:rPr>
            </w:pPr>
            <w:r>
              <w:rPr>
                <w:rFonts w:hint="eastAsia" w:ascii="仿宋_GB2312" w:hAnsi="宋体" w:eastAsia="仿宋_GB2312"/>
                <w:sz w:val="24"/>
              </w:rPr>
              <w:t>8</w:t>
            </w:r>
          </w:p>
        </w:tc>
        <w:tc>
          <w:tcPr>
            <w:tcW w:w="7594" w:type="dxa"/>
            <w:tcMar>
              <w:top w:w="60" w:type="dxa"/>
              <w:left w:w="120" w:type="dxa"/>
              <w:bottom w:w="30" w:type="dxa"/>
              <w:right w:w="120" w:type="dxa"/>
            </w:tcMar>
          </w:tcPr>
          <w:p w14:paraId="49E081CD">
            <w:pPr>
              <w:spacing w:line="380" w:lineRule="exact"/>
              <w:rPr>
                <w:rFonts w:ascii="仿宋_GB2312" w:hAnsi="宋体" w:eastAsia="仿宋_GB2312"/>
                <w:sz w:val="24"/>
              </w:rPr>
            </w:pPr>
            <w:r>
              <w:rPr>
                <w:rFonts w:hint="eastAsia" w:ascii="仿宋_GB2312" w:hAnsi="宋体" w:eastAsia="仿宋_GB2312"/>
                <w:sz w:val="24"/>
              </w:rPr>
              <w:t>*资格证明文件：1.营业执照副本复印件；2.法定代表人授权书；3</w:t>
            </w:r>
            <w:r>
              <w:rPr>
                <w:rFonts w:ascii="仿宋_GB2312" w:hAnsi="宋体" w:eastAsia="仿宋_GB2312"/>
                <w:sz w:val="24"/>
              </w:rPr>
              <w:t>.</w:t>
            </w:r>
            <w:r>
              <w:rPr>
                <w:rFonts w:hint="eastAsia" w:ascii="仿宋_GB2312" w:hAnsi="宋体" w:eastAsia="仿宋_GB2312"/>
                <w:sz w:val="24"/>
              </w:rPr>
              <w:t>有效期内的检验检测机构资质认定证书；</w:t>
            </w:r>
            <w:r>
              <w:rPr>
                <w:rFonts w:ascii="仿宋_GB2312" w:hAnsi="宋体" w:eastAsia="仿宋_GB2312"/>
                <w:sz w:val="24"/>
              </w:rPr>
              <w:t>4</w:t>
            </w:r>
            <w:r>
              <w:rPr>
                <w:rFonts w:hint="eastAsia" w:ascii="仿宋_GB2312" w:hAnsi="宋体" w:eastAsia="仿宋_GB2312"/>
                <w:sz w:val="24"/>
              </w:rPr>
              <w:t>.参加政府采购活动前</w:t>
            </w:r>
            <w:r>
              <w:rPr>
                <w:rFonts w:ascii="仿宋_GB2312" w:hAnsi="宋体" w:eastAsia="仿宋_GB2312"/>
                <w:sz w:val="24"/>
              </w:rPr>
              <w:t>3</w:t>
            </w:r>
            <w:r>
              <w:rPr>
                <w:rFonts w:hint="eastAsia" w:ascii="仿宋_GB2312" w:hAnsi="宋体" w:eastAsia="仿宋_GB2312"/>
                <w:sz w:val="24"/>
              </w:rPr>
              <w:t>年内在经营活动中没有重大违法记录的声明函；</w:t>
            </w:r>
            <w:r>
              <w:rPr>
                <w:rFonts w:ascii="仿宋_GB2312" w:hAnsi="宋体" w:eastAsia="仿宋_GB2312"/>
                <w:sz w:val="24"/>
              </w:rPr>
              <w:t>5</w:t>
            </w:r>
            <w:r>
              <w:rPr>
                <w:rFonts w:hint="eastAsia" w:ascii="仿宋_GB2312" w:hAnsi="宋体" w:eastAsia="仿宋_GB2312"/>
                <w:sz w:val="24"/>
              </w:rPr>
              <w:t>.单位负责人为同一人或者存在控股关系、参股关系、管理关系的不同单位，不得参加同一标段投标或未划分标段的同一招标项目投标的声明函；</w:t>
            </w:r>
            <w:r>
              <w:rPr>
                <w:rFonts w:ascii="仿宋_GB2312" w:hAnsi="宋体" w:eastAsia="仿宋_GB2312"/>
                <w:sz w:val="24"/>
              </w:rPr>
              <w:t>6</w:t>
            </w:r>
            <w:r>
              <w:rPr>
                <w:rFonts w:hint="eastAsia" w:ascii="仿宋_GB2312" w:hAnsi="宋体" w:eastAsia="仿宋_GB2312"/>
                <w:sz w:val="24"/>
              </w:rPr>
              <w:t>非联合体投标声明函；</w:t>
            </w:r>
            <w:r>
              <w:rPr>
                <w:rFonts w:ascii="仿宋_GB2312" w:hAnsi="宋体" w:eastAsia="仿宋_GB2312"/>
                <w:sz w:val="24"/>
              </w:rPr>
              <w:t>7</w:t>
            </w:r>
            <w:r>
              <w:rPr>
                <w:rFonts w:hint="eastAsia" w:ascii="仿宋_GB2312" w:hAnsi="宋体" w:eastAsia="仿宋_GB2312"/>
                <w:sz w:val="24"/>
              </w:rPr>
              <w:t>.信用记录查询结果（失信被执行人、重大税收违法失信主体、政府采购严重违法失信行为记录名单查询截图）。</w:t>
            </w:r>
          </w:p>
        </w:tc>
      </w:tr>
    </w:tbl>
    <w:p w14:paraId="064DD137">
      <w:pPr>
        <w:pStyle w:val="2"/>
        <w:rPr>
          <w:rFonts w:ascii="仿宋" w:hAnsi="仿宋" w:eastAsia="仿宋"/>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r>
        <w:rPr>
          <w:rFonts w:hint="eastAsia" w:ascii="仿宋_GB2312" w:eastAsia="仿宋_GB2312"/>
          <w:b/>
          <w:sz w:val="28"/>
          <w:szCs w:val="28"/>
        </w:rPr>
        <w:t>备注：谈判响应文件应以粘贴密封条的形式密封并盖章，否则视为未密封，响应文件不予受理。</w:t>
      </w:r>
    </w:p>
    <w:p w14:paraId="725FE0DA">
      <w:pPr>
        <w:pStyle w:val="3"/>
        <w:numPr>
          <w:ilvl w:val="0"/>
          <w:numId w:val="0"/>
        </w:numPr>
        <w:spacing w:line="380" w:lineRule="exact"/>
        <w:rPr>
          <w:rFonts w:ascii="仿宋_GB2312" w:hAnsi="Arial" w:eastAsia="仿宋_GB2312"/>
          <w:b/>
          <w:sz w:val="28"/>
          <w:szCs w:val="28"/>
        </w:rPr>
      </w:pPr>
      <w:r>
        <w:rPr>
          <w:rFonts w:hint="eastAsia" w:ascii="仿宋_GB2312" w:hAnsi="宋体" w:eastAsia="仿宋_GB2312"/>
          <w:b/>
          <w:sz w:val="28"/>
          <w:szCs w:val="28"/>
        </w:rPr>
        <w:t>第五部分 响应需求及技术规格要求</w:t>
      </w:r>
    </w:p>
    <w:p w14:paraId="6341FC09">
      <w:pPr>
        <w:tabs>
          <w:tab w:val="left" w:pos="432"/>
        </w:tabs>
        <w:spacing w:line="360" w:lineRule="auto"/>
        <w:ind w:firstLine="480" w:firstLineChars="200"/>
        <w:jc w:val="left"/>
        <w:rPr>
          <w:rFonts w:ascii="仿宋_GB2312" w:hAnsi="宋体" w:eastAsia="仿宋_GB2312"/>
          <w:sz w:val="24"/>
        </w:rPr>
      </w:pPr>
    </w:p>
    <w:p w14:paraId="756ED463">
      <w:pPr>
        <w:tabs>
          <w:tab w:val="left" w:pos="432"/>
        </w:tabs>
        <w:spacing w:line="360" w:lineRule="auto"/>
        <w:ind w:firstLine="480" w:firstLineChars="200"/>
        <w:jc w:val="left"/>
        <w:rPr>
          <w:rFonts w:ascii="仿宋_GB2312" w:hAnsi="宋体" w:eastAsia="仿宋_GB2312"/>
          <w:sz w:val="24"/>
        </w:rPr>
      </w:pPr>
      <w:r>
        <w:rPr>
          <w:rFonts w:ascii="仿宋_GB2312" w:hAnsi="宋体" w:eastAsia="仿宋_GB2312"/>
          <w:sz w:val="24"/>
        </w:rPr>
        <w:t>项目背景与主要技术要求</w:t>
      </w:r>
    </w:p>
    <w:p w14:paraId="37D6C21E">
      <w:pPr>
        <w:tabs>
          <w:tab w:val="left" w:pos="432"/>
        </w:tabs>
        <w:spacing w:line="360" w:lineRule="auto"/>
        <w:ind w:firstLine="480" w:firstLineChars="200"/>
        <w:jc w:val="left"/>
        <w:rPr>
          <w:rFonts w:ascii="仿宋_GB2312" w:hAnsi="宋体" w:eastAsia="仿宋_GB2312"/>
          <w:sz w:val="24"/>
        </w:rPr>
      </w:pPr>
      <w:r>
        <w:rPr>
          <w:rFonts w:ascii="仿宋_GB2312" w:hAnsi="宋体" w:eastAsia="仿宋_GB2312"/>
          <w:sz w:val="24"/>
        </w:rPr>
        <w:t>1.</w:t>
      </w:r>
      <w:r>
        <w:rPr>
          <w:rFonts w:hint="eastAsia"/>
          <w:color w:val="7030A0"/>
        </w:rPr>
        <w:t xml:space="preserve"> </w:t>
      </w:r>
      <w:r>
        <w:rPr>
          <w:rFonts w:hint="eastAsia" w:ascii="仿宋_GB2312" w:hAnsi="宋体" w:eastAsia="仿宋_GB2312"/>
          <w:sz w:val="24"/>
        </w:rPr>
        <w:t>本次采购为唐河县（产业集聚区、商务中心区、临港经济区）区域地震安全性评估项目提供动三轴和土工试验项目，供应商需具备相关专业技术能力和设备，严格按照行业规范和采购人要求完成工作，确保成果质量。</w:t>
      </w:r>
    </w:p>
    <w:p w14:paraId="44E1BEF5">
      <w:pPr>
        <w:tabs>
          <w:tab w:val="left" w:pos="432"/>
        </w:tabs>
        <w:spacing w:line="360" w:lineRule="auto"/>
        <w:ind w:firstLine="480" w:firstLineChars="200"/>
        <w:jc w:val="left"/>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1.2. 核心技术要求：</w:t>
      </w:r>
    </w:p>
    <w:p w14:paraId="2367907A">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1. 总则：完全响应本要求，严格执行《土工试验方法标准》（GB/T 50123-2019）及，《建筑抗震设计规范》（GB 50011-2010，2024年版）、《</w:t>
      </w:r>
      <w:r>
        <w:rPr>
          <w:rFonts w:hint="eastAsia" w:ascii="仿宋_GB2312" w:hAnsi="宋体" w:eastAsia="仿宋_GB2312"/>
          <w:sz w:val="24"/>
        </w:rPr>
        <w:t>区域</w:t>
      </w:r>
      <w:r>
        <w:rPr>
          <w:rFonts w:ascii="仿宋_GB2312" w:hAnsi="宋体" w:eastAsia="仿宋_GB2312"/>
          <w:sz w:val="24"/>
        </w:rPr>
        <w:t>地震安全性评价》</w:t>
      </w:r>
      <w:r>
        <w:rPr>
          <w:rFonts w:hint="eastAsia" w:ascii="仿宋_GB2312" w:hAnsi="宋体" w:eastAsia="仿宋_GB2312"/>
          <w:sz w:val="24"/>
        </w:rPr>
        <w:t>（D</w:t>
      </w:r>
      <w:r>
        <w:rPr>
          <w:rFonts w:ascii="仿宋_GB2312" w:hAnsi="宋体" w:eastAsia="仿宋_GB2312"/>
          <w:sz w:val="24"/>
        </w:rPr>
        <w:t>B/T100-20</w:t>
      </w:r>
      <w:r>
        <w:rPr>
          <w:rFonts w:hint="eastAsia" w:ascii="仿宋_GB2312" w:hAnsi="宋体" w:eastAsia="仿宋_GB2312"/>
          <w:sz w:val="24"/>
        </w:rPr>
        <w:t>）</w:t>
      </w:r>
      <w:r>
        <w:rPr>
          <w:rFonts w:ascii="仿宋_GB2312" w:hAnsi="宋体" w:eastAsia="仿宋_GB2312"/>
          <w:sz w:val="24"/>
        </w:rPr>
        <w:t>、《地震安全性评价技术规范》（GB 17741-2025）</w:t>
      </w:r>
      <w:r>
        <w:rPr>
          <w:rFonts w:hint="eastAsia" w:ascii="仿宋_GB2312" w:hAnsi="宋体" w:eastAsia="仿宋_GB2312"/>
          <w:sz w:val="24"/>
        </w:rPr>
        <w:t>等相关规范规程，</w:t>
      </w:r>
      <w:r>
        <w:rPr>
          <w:rFonts w:ascii="仿宋_GB2312" w:hAnsi="宋体" w:eastAsia="仿宋_GB2312"/>
          <w:sz w:val="24"/>
        </w:rPr>
        <w:t>确保试验数据真实、准确。</w:t>
      </w:r>
    </w:p>
    <w:p w14:paraId="571E5922">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2. 试验设备：具备合格的全自动动三轴试验系统及配套试样制备、饱和、养护设备，设备故障需在24小时内修复，不延误试验进度。</w:t>
      </w:r>
    </w:p>
    <w:p w14:paraId="424E4BC3">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3. 试样管理：核对招标人提供的土样并做好交接记录，按规范制备试样，无破损、气泡等缺陷，按要求完成试样饱和、养护。</w:t>
      </w:r>
    </w:p>
    <w:p w14:paraId="50BD4C95">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4. 试验内容：完成动强度、动态模量及阻尼比测试，同步采集完整可追溯的核心试验数据。</w:t>
      </w:r>
    </w:p>
    <w:p w14:paraId="092FDAAE">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5. 质量控制：试验前校准设备、规范操作，保证平行试验结果达标，招标人可抽查复核，不合格成果需无偿重做。</w:t>
      </w:r>
    </w:p>
    <w:p w14:paraId="0BE503EE">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6. 成果提交：</w:t>
      </w:r>
      <w:r>
        <w:rPr>
          <w:rFonts w:hint="eastAsia" w:ascii="仿宋_GB2312" w:hAnsi="宋体" w:eastAsia="仿宋_GB2312"/>
          <w:sz w:val="24"/>
        </w:rPr>
        <w:t>按照合同要求</w:t>
      </w:r>
      <w:r>
        <w:rPr>
          <w:rFonts w:ascii="仿宋_GB2312" w:hAnsi="宋体" w:eastAsia="仿宋_GB2312"/>
          <w:sz w:val="24"/>
        </w:rPr>
        <w:t>，</w:t>
      </w:r>
      <w:r>
        <w:rPr>
          <w:rFonts w:hint="eastAsia" w:ascii="仿宋_GB2312" w:hAnsi="宋体" w:eastAsia="仿宋_GB2312"/>
          <w:sz w:val="24"/>
        </w:rPr>
        <w:t>6个自然日交付，</w:t>
      </w:r>
      <w:r>
        <w:rPr>
          <w:rFonts w:ascii="仿宋_GB2312" w:hAnsi="宋体" w:eastAsia="仿宋_GB2312"/>
          <w:sz w:val="24"/>
        </w:rPr>
        <w:t>报告需通过招标人验收，存在问题3个工作日内修改完善。</w:t>
      </w:r>
    </w:p>
    <w:p w14:paraId="6BD47635">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7. 服务与进度：接到试验通知后24小时内响应，按约定工期完成试验，不无故延期；及时回复疑问，遵守安全环保规定，妥善处理试验废弃物。</w:t>
      </w:r>
    </w:p>
    <w:p w14:paraId="50C7CAA9">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2.说明</w:t>
      </w:r>
    </w:p>
    <w:p w14:paraId="1BB69588">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2.1</w:t>
      </w:r>
      <w:r>
        <w:rPr>
          <w:rFonts w:hint="eastAsia" w:ascii="仿宋_GB2312" w:hAnsi="宋体" w:eastAsia="仿宋_GB2312"/>
          <w:sz w:val="24"/>
        </w:rPr>
        <w:t>供应商提交成果包含纸质资料2份，电子版资料1份，按指定格式提交，确保资料完整、规范、可追溯；</w:t>
      </w:r>
    </w:p>
    <w:p w14:paraId="4693379B">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2.2报价为完成本项目全部工作内容的包干价，包含人工、设备、耗材、税费等所有相关费用，采购人不再另行支付其他费用；</w:t>
      </w:r>
    </w:p>
    <w:p w14:paraId="18C90DCD">
      <w:pPr>
        <w:tabs>
          <w:tab w:val="left" w:pos="432"/>
        </w:tabs>
        <w:spacing w:line="360" w:lineRule="auto"/>
        <w:ind w:firstLine="720" w:firstLineChars="300"/>
        <w:jc w:val="left"/>
        <w:rPr>
          <w:rFonts w:ascii="仿宋_GB2312" w:hAnsi="宋体" w:eastAsia="仿宋_GB2312"/>
          <w:sz w:val="24"/>
        </w:rPr>
      </w:pPr>
      <w:r>
        <w:rPr>
          <w:rFonts w:ascii="仿宋_GB2312" w:hAnsi="宋体" w:eastAsia="仿宋_GB2312"/>
          <w:sz w:val="24"/>
        </w:rPr>
        <w:t>2.3供应商需在服务期限内完成全部工作内容并提交数据资料，采购人组织验收，验收不合格的，供应商需在规定时间内无偿整改，直至验收合格。</w:t>
      </w:r>
    </w:p>
    <w:p w14:paraId="742338CD">
      <w:pPr>
        <w:pStyle w:val="2"/>
      </w:pPr>
    </w:p>
    <w:p w14:paraId="1FF2165A">
      <w:pPr>
        <w:pStyle w:val="4"/>
        <w:jc w:val="center"/>
        <w:rPr>
          <w:rFonts w:ascii="仿宋_GB2312" w:hAnsi="宋体" w:eastAsia="仿宋_GB2312"/>
          <w:b/>
          <w:sz w:val="36"/>
          <w:szCs w:val="36"/>
        </w:rPr>
      </w:pPr>
      <w:r>
        <w:rPr>
          <w:rFonts w:hint="eastAsia"/>
        </w:rPr>
        <w:t xml:space="preserve"> </w:t>
      </w:r>
    </w:p>
    <w:p w14:paraId="25503870">
      <w:pPr>
        <w:pStyle w:val="4"/>
        <w:ind w:firstLine="723"/>
        <w:jc w:val="center"/>
        <w:rPr>
          <w:rFonts w:ascii="仿宋_GB2312" w:hAnsi="宋体" w:eastAsia="仿宋_GB2312"/>
          <w:b/>
          <w:sz w:val="36"/>
          <w:szCs w:val="36"/>
        </w:rPr>
      </w:pPr>
    </w:p>
    <w:p w14:paraId="1191EDF1">
      <w:pPr>
        <w:pStyle w:val="4"/>
        <w:ind w:firstLine="723"/>
        <w:jc w:val="center"/>
        <w:rPr>
          <w:rFonts w:ascii="仿宋_GB2312" w:hAnsi="宋体" w:eastAsia="仿宋_GB2312"/>
          <w:b/>
          <w:sz w:val="36"/>
          <w:szCs w:val="36"/>
        </w:rPr>
      </w:pPr>
    </w:p>
    <w:p w14:paraId="2661F472">
      <w:pPr>
        <w:pStyle w:val="4"/>
        <w:ind w:firstLine="723"/>
        <w:jc w:val="center"/>
        <w:rPr>
          <w:rFonts w:ascii="仿宋_GB2312" w:hAnsi="宋体" w:eastAsia="仿宋_GB2312"/>
          <w:b/>
          <w:sz w:val="36"/>
          <w:szCs w:val="36"/>
        </w:rPr>
      </w:pPr>
    </w:p>
    <w:p w14:paraId="16EB6E3E">
      <w:pPr>
        <w:pStyle w:val="4"/>
        <w:ind w:firstLine="723"/>
        <w:jc w:val="center"/>
        <w:rPr>
          <w:rFonts w:ascii="仿宋_GB2312" w:hAnsi="宋体" w:eastAsia="仿宋_GB2312"/>
          <w:b/>
          <w:sz w:val="36"/>
          <w:szCs w:val="36"/>
        </w:rPr>
      </w:pPr>
    </w:p>
    <w:p w14:paraId="60F0F62C">
      <w:pPr>
        <w:pStyle w:val="4"/>
        <w:ind w:firstLine="723"/>
        <w:jc w:val="center"/>
        <w:rPr>
          <w:rFonts w:ascii="仿宋_GB2312" w:hAnsi="宋体" w:eastAsia="仿宋_GB2312"/>
          <w:b/>
          <w:sz w:val="36"/>
          <w:szCs w:val="36"/>
        </w:rPr>
      </w:pPr>
    </w:p>
    <w:p w14:paraId="1720D1ED">
      <w:pPr>
        <w:pStyle w:val="4"/>
        <w:ind w:firstLine="723"/>
        <w:jc w:val="center"/>
        <w:rPr>
          <w:rFonts w:ascii="仿宋_GB2312" w:hAnsi="宋体" w:eastAsia="仿宋_GB2312"/>
          <w:b/>
          <w:sz w:val="36"/>
          <w:szCs w:val="36"/>
        </w:rPr>
      </w:pPr>
    </w:p>
    <w:p w14:paraId="61221FB4">
      <w:pPr>
        <w:pStyle w:val="4"/>
        <w:ind w:firstLine="723"/>
        <w:jc w:val="center"/>
        <w:rPr>
          <w:rFonts w:ascii="仿宋_GB2312" w:hAnsi="宋体" w:eastAsia="仿宋_GB2312"/>
          <w:b/>
          <w:sz w:val="36"/>
          <w:szCs w:val="36"/>
        </w:rPr>
      </w:pPr>
    </w:p>
    <w:p w14:paraId="7527157A">
      <w:pPr>
        <w:pStyle w:val="4"/>
        <w:ind w:firstLine="723"/>
        <w:jc w:val="center"/>
        <w:rPr>
          <w:rFonts w:ascii="仿宋_GB2312" w:hAnsi="宋体" w:eastAsia="仿宋_GB2312"/>
          <w:b/>
          <w:sz w:val="36"/>
          <w:szCs w:val="36"/>
        </w:rPr>
      </w:pPr>
    </w:p>
    <w:p w14:paraId="776FE865">
      <w:pPr>
        <w:pStyle w:val="4"/>
        <w:ind w:firstLine="723"/>
        <w:jc w:val="center"/>
        <w:rPr>
          <w:rFonts w:ascii="仿宋_GB2312" w:hAnsi="宋体" w:eastAsia="仿宋_GB2312"/>
          <w:b/>
          <w:sz w:val="36"/>
          <w:szCs w:val="36"/>
        </w:rPr>
      </w:pPr>
    </w:p>
    <w:p w14:paraId="1B336D4B">
      <w:pPr>
        <w:pStyle w:val="4"/>
        <w:ind w:firstLine="723"/>
        <w:jc w:val="center"/>
        <w:rPr>
          <w:rFonts w:ascii="仿宋_GB2312" w:hAnsi="宋体" w:eastAsia="仿宋_GB2312"/>
          <w:b/>
          <w:sz w:val="36"/>
          <w:szCs w:val="36"/>
        </w:rPr>
      </w:pPr>
    </w:p>
    <w:p w14:paraId="1EF4A0CD">
      <w:pPr>
        <w:pStyle w:val="4"/>
        <w:ind w:firstLine="723"/>
        <w:jc w:val="center"/>
        <w:rPr>
          <w:rFonts w:ascii="仿宋_GB2312" w:hAnsi="宋体" w:eastAsia="仿宋_GB2312"/>
          <w:b/>
          <w:sz w:val="36"/>
          <w:szCs w:val="36"/>
        </w:rPr>
      </w:pPr>
    </w:p>
    <w:p w14:paraId="29C9A80C">
      <w:pPr>
        <w:pStyle w:val="4"/>
        <w:ind w:firstLine="723"/>
        <w:jc w:val="center"/>
        <w:rPr>
          <w:rFonts w:ascii="仿宋_GB2312" w:hAnsi="宋体" w:eastAsia="仿宋_GB2312"/>
          <w:b/>
          <w:sz w:val="36"/>
          <w:szCs w:val="36"/>
        </w:rPr>
      </w:pPr>
    </w:p>
    <w:p w14:paraId="3840AA74">
      <w:pPr>
        <w:pStyle w:val="4"/>
        <w:ind w:firstLine="723"/>
        <w:jc w:val="center"/>
        <w:rPr>
          <w:rFonts w:ascii="仿宋_GB2312" w:hAnsi="宋体" w:eastAsia="仿宋_GB2312"/>
          <w:b/>
          <w:sz w:val="36"/>
          <w:szCs w:val="36"/>
        </w:rPr>
      </w:pPr>
    </w:p>
    <w:p w14:paraId="23D7F2AB">
      <w:pPr>
        <w:pStyle w:val="4"/>
        <w:ind w:firstLine="723"/>
        <w:jc w:val="center"/>
        <w:rPr>
          <w:rFonts w:ascii="仿宋_GB2312" w:hAnsi="宋体" w:eastAsia="仿宋_GB2312"/>
          <w:b/>
          <w:sz w:val="36"/>
          <w:szCs w:val="36"/>
        </w:rPr>
      </w:pPr>
    </w:p>
    <w:p w14:paraId="2E854B63">
      <w:pPr>
        <w:pStyle w:val="4"/>
        <w:ind w:firstLine="723"/>
        <w:jc w:val="center"/>
        <w:rPr>
          <w:rFonts w:ascii="仿宋_GB2312" w:hAnsi="宋体" w:eastAsia="仿宋_GB2312"/>
          <w:b/>
          <w:sz w:val="36"/>
          <w:szCs w:val="36"/>
        </w:rPr>
      </w:pPr>
    </w:p>
    <w:p w14:paraId="4AA9D075">
      <w:pPr>
        <w:pStyle w:val="4"/>
        <w:ind w:firstLine="723"/>
        <w:jc w:val="center"/>
        <w:rPr>
          <w:rFonts w:ascii="仿宋_GB2312" w:hAnsi="宋体" w:eastAsia="仿宋_GB2312"/>
          <w:b/>
          <w:sz w:val="36"/>
          <w:szCs w:val="36"/>
        </w:rPr>
      </w:pPr>
    </w:p>
    <w:p w14:paraId="3513C790"/>
    <w:p w14:paraId="271DB246">
      <w:pPr>
        <w:pStyle w:val="2"/>
      </w:pPr>
    </w:p>
    <w:p w14:paraId="6FAEFAE2">
      <w:pPr>
        <w:pStyle w:val="4"/>
        <w:ind w:firstLine="723"/>
        <w:jc w:val="center"/>
        <w:rPr>
          <w:rFonts w:ascii="仿宋_GB2312" w:hAnsi="宋体" w:eastAsia="仿宋_GB2312"/>
          <w:b/>
          <w:sz w:val="36"/>
          <w:szCs w:val="36"/>
        </w:rPr>
      </w:pPr>
    </w:p>
    <w:p w14:paraId="26DB9CE6">
      <w:pPr>
        <w:pStyle w:val="4"/>
        <w:ind w:firstLine="723"/>
        <w:jc w:val="center"/>
        <w:rPr>
          <w:rFonts w:ascii="仿宋_GB2312" w:hAnsi="宋体" w:eastAsia="仿宋_GB2312"/>
          <w:b/>
          <w:sz w:val="36"/>
          <w:szCs w:val="36"/>
        </w:rPr>
      </w:pPr>
    </w:p>
    <w:p w14:paraId="521EF381">
      <w:pPr>
        <w:pStyle w:val="4"/>
        <w:ind w:firstLine="723"/>
        <w:jc w:val="center"/>
        <w:rPr>
          <w:rFonts w:ascii="仿宋_GB2312" w:hAnsi="宋体" w:eastAsia="仿宋_GB2312"/>
          <w:b/>
          <w:sz w:val="36"/>
          <w:szCs w:val="36"/>
        </w:rPr>
      </w:pPr>
      <w:r>
        <w:rPr>
          <w:rFonts w:hint="eastAsia" w:ascii="仿宋_GB2312" w:hAnsi="宋体" w:eastAsia="仿宋_GB2312"/>
          <w:b/>
          <w:sz w:val="36"/>
          <w:szCs w:val="36"/>
        </w:rPr>
        <w:t>第六部分 采购谈判响应文件格式及内容</w:t>
      </w:r>
    </w:p>
    <w:p w14:paraId="08706E70">
      <w:pPr>
        <w:jc w:val="center"/>
        <w:rPr>
          <w:rFonts w:ascii="宋体" w:hAnsi="宋体"/>
          <w:b/>
          <w:bCs/>
          <w:kern w:val="0"/>
          <w:sz w:val="36"/>
          <w:szCs w:val="36"/>
        </w:rPr>
      </w:pPr>
    </w:p>
    <w:p w14:paraId="5C49789B">
      <w:pPr>
        <w:pStyle w:val="4"/>
        <w:ind w:firstLine="723"/>
        <w:jc w:val="center"/>
        <w:rPr>
          <w:rFonts w:ascii="仿宋_GB2312" w:hAnsi="宋体" w:eastAsia="仿宋_GB2312"/>
          <w:b/>
          <w:sz w:val="36"/>
          <w:szCs w:val="36"/>
        </w:rPr>
      </w:pPr>
      <w:r>
        <w:rPr>
          <w:rFonts w:hint="eastAsia" w:ascii="仿宋_GB2312" w:hAnsi="宋体" w:eastAsia="仿宋_GB2312"/>
          <w:b/>
          <w:sz w:val="36"/>
          <w:szCs w:val="36"/>
        </w:rPr>
        <w:t>唐河县产业集聚区管理委员会（兴唐街道办事处）关于唐河县（产业集聚区、商务中心区、临港经济区）区域地震安全性评估项目动三轴和土工试验项目</w:t>
      </w:r>
    </w:p>
    <w:p w14:paraId="09A4BBD0">
      <w:pPr>
        <w:pStyle w:val="4"/>
        <w:ind w:firstLine="723"/>
        <w:jc w:val="center"/>
        <w:rPr>
          <w:rFonts w:ascii="仿宋_GB2312" w:hAnsi="宋体" w:eastAsia="仿宋_GB2312"/>
          <w:b/>
          <w:sz w:val="36"/>
          <w:szCs w:val="36"/>
        </w:rPr>
      </w:pPr>
      <w:r>
        <w:rPr>
          <w:rFonts w:hint="eastAsia" w:ascii="仿宋_GB2312" w:hAnsi="宋体" w:eastAsia="仿宋_GB2312"/>
          <w:b/>
          <w:sz w:val="36"/>
          <w:szCs w:val="36"/>
        </w:rPr>
        <w:t>谈判响应文件</w:t>
      </w:r>
    </w:p>
    <w:p w14:paraId="0FC5C473">
      <w:pPr>
        <w:jc w:val="center"/>
        <w:rPr>
          <w:rFonts w:ascii="宋体" w:hAnsi="宋体"/>
          <w:b/>
          <w:sz w:val="36"/>
          <w:szCs w:val="36"/>
        </w:rPr>
      </w:pPr>
    </w:p>
    <w:p w14:paraId="310E37DC">
      <w:pPr>
        <w:jc w:val="center"/>
        <w:rPr>
          <w:rFonts w:ascii="宋体" w:hAnsi="宋体"/>
          <w:b/>
          <w:bCs/>
          <w:kern w:val="0"/>
          <w:sz w:val="52"/>
          <w:szCs w:val="52"/>
        </w:rPr>
      </w:pPr>
    </w:p>
    <w:p w14:paraId="0981C2B9">
      <w:pPr>
        <w:rPr>
          <w:rFonts w:ascii="宋体" w:hAnsi="宋体"/>
          <w:b/>
          <w:sz w:val="36"/>
        </w:rPr>
      </w:pPr>
    </w:p>
    <w:p w14:paraId="5217F7D7">
      <w:pPr>
        <w:rPr>
          <w:rFonts w:ascii="宋体" w:hAnsi="宋体"/>
          <w:sz w:val="36"/>
        </w:rPr>
      </w:pPr>
    </w:p>
    <w:p w14:paraId="7C8BDBA1">
      <w:pPr>
        <w:rPr>
          <w:rFonts w:ascii="宋体" w:hAnsi="宋体"/>
          <w:sz w:val="36"/>
        </w:rPr>
      </w:pPr>
    </w:p>
    <w:p w14:paraId="1C75983E">
      <w:pPr>
        <w:rPr>
          <w:rFonts w:ascii="宋体" w:hAnsi="宋体"/>
          <w:sz w:val="36"/>
        </w:rPr>
      </w:pPr>
    </w:p>
    <w:p w14:paraId="665E3399">
      <w:pPr>
        <w:rPr>
          <w:rFonts w:ascii="宋体" w:hAnsi="宋体"/>
          <w:sz w:val="36"/>
        </w:rPr>
      </w:pPr>
    </w:p>
    <w:p w14:paraId="46EE73CF">
      <w:pPr>
        <w:rPr>
          <w:rFonts w:ascii="宋体" w:hAnsi="宋体"/>
          <w:sz w:val="36"/>
        </w:rPr>
      </w:pPr>
    </w:p>
    <w:p w14:paraId="44DDB65F">
      <w:pPr>
        <w:rPr>
          <w:rFonts w:ascii="宋体" w:hAnsi="宋体"/>
          <w:sz w:val="36"/>
        </w:rPr>
      </w:pPr>
    </w:p>
    <w:p w14:paraId="08AA431E">
      <w:pPr>
        <w:rPr>
          <w:rFonts w:ascii="宋体" w:hAnsi="宋体"/>
          <w:sz w:val="36"/>
        </w:rPr>
      </w:pPr>
    </w:p>
    <w:p w14:paraId="06DD78E5">
      <w:pPr>
        <w:rPr>
          <w:rFonts w:ascii="仿宋" w:hAnsi="仿宋" w:eastAsia="仿宋"/>
          <w:sz w:val="36"/>
        </w:rPr>
      </w:pPr>
    </w:p>
    <w:p w14:paraId="797395FF">
      <w:pPr>
        <w:spacing w:line="480" w:lineRule="auto"/>
        <w:jc w:val="center"/>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（盖章）</w:t>
      </w:r>
    </w:p>
    <w:p w14:paraId="624E494D">
      <w:pPr>
        <w:spacing w:line="480" w:lineRule="auto"/>
        <w:jc w:val="center"/>
        <w:rPr>
          <w:rFonts w:ascii="仿宋" w:hAnsi="仿宋" w:eastAsia="仿宋"/>
          <w:sz w:val="32"/>
          <w:szCs w:val="32"/>
          <w:u w:val="single"/>
        </w:rPr>
      </w:pPr>
      <w:r>
        <w:rPr>
          <w:rFonts w:hint="eastAsia" w:ascii="仿宋" w:hAnsi="仿宋" w:eastAsia="仿宋"/>
          <w:sz w:val="32"/>
          <w:szCs w:val="32"/>
        </w:rPr>
        <w:t>法定代表人或被授权人：</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（签字）</w:t>
      </w:r>
    </w:p>
    <w:p w14:paraId="705EFDF0">
      <w:pPr>
        <w:jc w:val="center"/>
        <w:rPr>
          <w:rFonts w:ascii="仿宋" w:hAnsi="仿宋" w:eastAsia="仿宋"/>
          <w:sz w:val="32"/>
          <w:szCs w:val="32"/>
        </w:rPr>
      </w:pPr>
      <w:r>
        <w:rPr>
          <w:rFonts w:hint="eastAsia" w:ascii="仿宋" w:hAnsi="仿宋" w:eastAsia="仿宋"/>
          <w:sz w:val="32"/>
          <w:szCs w:val="32"/>
        </w:rPr>
        <w:t>日   期</w:t>
      </w:r>
      <w:r>
        <w:rPr>
          <w:rFonts w:ascii="仿宋" w:hAnsi="仿宋" w:eastAsia="仿宋"/>
          <w:sz w:val="32"/>
          <w:szCs w:val="32"/>
        </w:rPr>
        <w:t>：</w:t>
      </w:r>
      <w:r>
        <w:rPr>
          <w:rFonts w:hint="eastAsia" w:ascii="仿宋" w:hAnsi="仿宋" w:eastAsia="仿宋"/>
          <w:sz w:val="32"/>
          <w:szCs w:val="32"/>
          <w:u w:val="single"/>
        </w:rPr>
        <w:t xml:space="preserve"> XXXX年X月X日</w:t>
      </w:r>
    </w:p>
    <w:p w14:paraId="5EFB8D5A">
      <w:pPr>
        <w:jc w:val="center"/>
        <w:rPr>
          <w:rFonts w:ascii="仿宋" w:hAnsi="仿宋" w:eastAsia="仿宋"/>
          <w:b/>
          <w:sz w:val="32"/>
          <w:szCs w:val="32"/>
        </w:rPr>
      </w:pPr>
    </w:p>
    <w:p w14:paraId="736AA0D7">
      <w:pPr>
        <w:spacing w:line="380" w:lineRule="exact"/>
        <w:rPr>
          <w:rFonts w:ascii="仿宋" w:hAnsi="仿宋" w:eastAsia="仿宋"/>
          <w:sz w:val="28"/>
          <w:szCs w:val="28"/>
        </w:rPr>
      </w:pPr>
    </w:p>
    <w:p w14:paraId="5CA94E91">
      <w:pPr>
        <w:spacing w:line="380" w:lineRule="exact"/>
        <w:rPr>
          <w:rFonts w:ascii="仿宋" w:hAnsi="仿宋" w:eastAsia="仿宋"/>
          <w:sz w:val="28"/>
          <w:szCs w:val="28"/>
        </w:rPr>
      </w:pPr>
    </w:p>
    <w:p w14:paraId="6637F142">
      <w:pPr>
        <w:spacing w:line="380" w:lineRule="exact"/>
        <w:jc w:val="center"/>
        <w:rPr>
          <w:rFonts w:ascii="仿宋" w:hAnsi="仿宋" w:eastAsia="仿宋"/>
          <w:kern w:val="0"/>
          <w:sz w:val="28"/>
          <w:szCs w:val="20"/>
        </w:rPr>
      </w:pPr>
      <w:r>
        <w:rPr>
          <w:rFonts w:ascii="仿宋" w:hAnsi="仿宋" w:eastAsia="仿宋"/>
          <w:sz w:val="28"/>
          <w:szCs w:val="28"/>
        </w:rPr>
        <w:br w:type="page"/>
      </w:r>
      <w:r>
        <w:rPr>
          <w:rFonts w:hint="eastAsia" w:ascii="仿宋" w:hAnsi="仿宋" w:eastAsia="仿宋"/>
          <w:kern w:val="0"/>
          <w:sz w:val="28"/>
          <w:szCs w:val="20"/>
        </w:rPr>
        <w:t xml:space="preserve">一 </w:t>
      </w:r>
      <w:r>
        <w:rPr>
          <w:rFonts w:ascii="仿宋" w:hAnsi="仿宋" w:eastAsia="仿宋"/>
          <w:kern w:val="0"/>
          <w:sz w:val="28"/>
          <w:szCs w:val="20"/>
        </w:rPr>
        <w:t>竞谈</w:t>
      </w:r>
      <w:r>
        <w:rPr>
          <w:rFonts w:hint="eastAsia" w:ascii="仿宋" w:hAnsi="仿宋" w:eastAsia="仿宋"/>
          <w:kern w:val="0"/>
          <w:sz w:val="28"/>
          <w:szCs w:val="20"/>
        </w:rPr>
        <w:t>复函格式</w:t>
      </w:r>
    </w:p>
    <w:p w14:paraId="0B2F4FFD">
      <w:pPr>
        <w:spacing w:line="380" w:lineRule="exact"/>
        <w:rPr>
          <w:rFonts w:ascii="仿宋" w:hAnsi="仿宋" w:eastAsia="仿宋" w:cs="仿宋"/>
          <w:sz w:val="24"/>
        </w:rPr>
      </w:pPr>
      <w:r>
        <w:rPr>
          <w:rFonts w:hint="eastAsia" w:ascii="仿宋_GB2312" w:hAnsi="宋体" w:eastAsia="仿宋_GB2312"/>
          <w:b/>
          <w:sz w:val="24"/>
        </w:rPr>
        <w:t>致：</w:t>
      </w:r>
      <w:r>
        <w:rPr>
          <w:rFonts w:hint="eastAsia" w:ascii="仿宋" w:hAnsi="仿宋" w:eastAsia="仿宋" w:cs="仿宋"/>
          <w:sz w:val="24"/>
          <w:u w:val="single"/>
        </w:rPr>
        <w:t>中国地震局地球物理勘探中心</w:t>
      </w:r>
    </w:p>
    <w:p w14:paraId="311C5CAD">
      <w:pPr>
        <w:spacing w:before="120" w:after="120" w:line="288" w:lineRule="auto"/>
        <w:ind w:firstLine="480" w:firstLineChars="200"/>
        <w:jc w:val="left"/>
        <w:rPr>
          <w:rFonts w:ascii="仿宋_GB2312" w:hAnsi="宋体" w:eastAsia="仿宋_GB2312"/>
          <w:sz w:val="24"/>
        </w:rPr>
      </w:pPr>
      <w:r>
        <w:rPr>
          <w:rFonts w:hint="eastAsia" w:ascii="仿宋_GB2312" w:hAnsi="宋体" w:eastAsia="仿宋_GB2312"/>
          <w:sz w:val="24"/>
        </w:rPr>
        <w:t>1、根据</w:t>
      </w:r>
      <w:r>
        <w:rPr>
          <w:rFonts w:hint="eastAsia" w:ascii="仿宋_GB2312" w:hAnsi="宋体" w:eastAsia="仿宋_GB2312"/>
          <w:sz w:val="24"/>
          <w:u w:val="single"/>
        </w:rPr>
        <w:t>XXX</w:t>
      </w:r>
      <w:r>
        <w:rPr>
          <w:rFonts w:ascii="仿宋_GB2312" w:hAnsi="宋体" w:eastAsia="仿宋_GB2312"/>
          <w:sz w:val="24"/>
        </w:rPr>
        <w:t>采购公告</w:t>
      </w:r>
      <w:r>
        <w:rPr>
          <w:rFonts w:hint="eastAsia" w:ascii="仿宋_GB2312" w:hAnsi="宋体" w:eastAsia="仿宋_GB2312"/>
          <w:sz w:val="24"/>
        </w:rPr>
        <w:t>，我方决定参加贵单位组织的</w:t>
      </w:r>
      <w:r>
        <w:rPr>
          <w:rFonts w:hint="eastAsia" w:ascii="仿宋_GB2312" w:hAnsi="宋体" w:eastAsia="仿宋_GB2312"/>
          <w:sz w:val="24"/>
          <w:u w:val="single"/>
        </w:rPr>
        <w:t xml:space="preserve">                          </w:t>
      </w:r>
      <w:r>
        <w:rPr>
          <w:rFonts w:hint="eastAsia" w:ascii="仿宋_GB2312" w:hAnsi="宋体" w:eastAsia="仿宋_GB2312"/>
          <w:sz w:val="24"/>
        </w:rPr>
        <w:t xml:space="preserve">   项目的采购谈判。我方授权</w:t>
      </w:r>
      <w:r>
        <w:rPr>
          <w:rFonts w:hint="eastAsia" w:ascii="仿宋_GB2312" w:hAnsi="宋体" w:eastAsia="仿宋_GB2312"/>
          <w:sz w:val="24"/>
          <w:u w:val="single"/>
        </w:rPr>
        <w:t xml:space="preserve">        </w:t>
      </w:r>
      <w:r>
        <w:rPr>
          <w:rFonts w:hint="eastAsia" w:ascii="仿宋_GB2312" w:hAnsi="宋体" w:eastAsia="仿宋_GB2312"/>
          <w:sz w:val="24"/>
        </w:rPr>
        <w:t>(姓名和职务)代表我方</w:t>
      </w:r>
      <w:r>
        <w:rPr>
          <w:rFonts w:hint="eastAsia" w:ascii="仿宋_GB2312" w:hAnsi="宋体" w:eastAsia="仿宋_GB2312"/>
          <w:sz w:val="24"/>
          <w:u w:val="single"/>
        </w:rPr>
        <w:t xml:space="preserve">          </w:t>
      </w:r>
      <w:r>
        <w:rPr>
          <w:rFonts w:hint="eastAsia" w:ascii="仿宋_GB2312" w:hAnsi="宋体" w:eastAsia="仿宋_GB2312"/>
          <w:sz w:val="24"/>
        </w:rPr>
        <w:t xml:space="preserve"> （供应商的名称）全权处理本项目谈判的有关事宜。</w:t>
      </w:r>
    </w:p>
    <w:p w14:paraId="281C226E">
      <w:pPr>
        <w:spacing w:before="120" w:after="120" w:line="288" w:lineRule="auto"/>
        <w:ind w:firstLine="480" w:firstLineChars="200"/>
        <w:jc w:val="left"/>
        <w:rPr>
          <w:rFonts w:ascii="仿宋_GB2312" w:hAnsi="宋体" w:eastAsia="仿宋_GB2312"/>
          <w:sz w:val="24"/>
        </w:rPr>
      </w:pPr>
      <w:r>
        <w:rPr>
          <w:rFonts w:hint="eastAsia" w:ascii="仿宋_GB2312" w:hAnsi="宋体" w:eastAsia="仿宋_GB2312"/>
          <w:sz w:val="24"/>
        </w:rPr>
        <w:t>2、我方愿意按照采购谈判邀请函规定的各项要求，向采购人提供所需的货物与服务，谈判报价为人民币（大写）</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元</w:t>
      </w:r>
      <w:r>
        <w:rPr>
          <w:rFonts w:ascii="仿宋_GB2312" w:hAnsi="宋体" w:eastAsia="仿宋_GB2312"/>
          <w:sz w:val="24"/>
        </w:rPr>
        <w:t>（小写：¥________元），该报价为包干价，包含</w:t>
      </w:r>
      <w:r>
        <w:rPr>
          <w:rFonts w:hint="eastAsia" w:ascii="仿宋_GB2312" w:hAnsi="宋体" w:eastAsia="仿宋_GB2312"/>
          <w:sz w:val="24"/>
        </w:rPr>
        <w:t>完成本项目全部工作内容的人工、设备、耗材、航拍、数据处理、成果编制、税费等所有相关费用。</w:t>
      </w:r>
    </w:p>
    <w:p w14:paraId="5A6197AC">
      <w:pPr>
        <w:spacing w:before="120" w:after="120" w:line="288" w:lineRule="auto"/>
        <w:ind w:firstLine="480" w:firstLineChars="200"/>
        <w:jc w:val="left"/>
        <w:rPr>
          <w:rFonts w:ascii="仿宋_GB2312" w:hAnsi="宋体" w:eastAsia="仿宋_GB2312"/>
          <w:sz w:val="24"/>
        </w:rPr>
      </w:pPr>
      <w:r>
        <w:rPr>
          <w:rFonts w:hint="eastAsia" w:ascii="仿宋_GB2312" w:hAnsi="宋体" w:eastAsia="仿宋_GB2312"/>
          <w:sz w:val="24"/>
        </w:rPr>
        <w:t>3、一旦我方成交，我方将严格履行合同规定的责任和义务，保证在签订合同之日起15个日内完成本项目全部工作内容并提交合格成果，接受采购人的验收。</w:t>
      </w:r>
    </w:p>
    <w:p w14:paraId="6D0486C9">
      <w:pPr>
        <w:spacing w:before="120" w:after="120" w:line="288" w:lineRule="auto"/>
        <w:ind w:firstLine="480" w:firstLineChars="200"/>
        <w:jc w:val="left"/>
        <w:rPr>
          <w:rFonts w:ascii="仿宋_GB2312" w:hAnsi="宋体" w:eastAsia="仿宋_GB2312"/>
          <w:sz w:val="24"/>
        </w:rPr>
      </w:pPr>
      <w:r>
        <w:rPr>
          <w:rFonts w:hint="eastAsia" w:ascii="仿宋_GB2312" w:hAnsi="宋体" w:eastAsia="仿宋_GB2312"/>
          <w:sz w:val="24"/>
        </w:rPr>
        <w:t>4、我方为本项目提交的采购谈判响应文件一式叁份。</w:t>
      </w:r>
    </w:p>
    <w:p w14:paraId="61B3BD09">
      <w:pPr>
        <w:spacing w:before="120" w:after="120" w:line="288" w:lineRule="auto"/>
        <w:ind w:firstLine="480" w:firstLineChars="200"/>
        <w:jc w:val="left"/>
        <w:rPr>
          <w:rFonts w:ascii="仿宋_GB2312" w:hAnsi="宋体" w:eastAsia="仿宋_GB2312"/>
          <w:sz w:val="24"/>
        </w:rPr>
      </w:pPr>
      <w:r>
        <w:rPr>
          <w:rFonts w:hint="eastAsia" w:ascii="仿宋_GB2312" w:hAnsi="宋体" w:eastAsia="仿宋_GB2312"/>
          <w:sz w:val="24"/>
        </w:rPr>
        <w:t>5、谈判有效期30天。</w:t>
      </w:r>
    </w:p>
    <w:p w14:paraId="4767F163">
      <w:pPr>
        <w:spacing w:before="120" w:after="120" w:line="288" w:lineRule="auto"/>
        <w:ind w:firstLine="480" w:firstLineChars="200"/>
        <w:jc w:val="left"/>
        <w:rPr>
          <w:rFonts w:ascii="仿宋_GB2312" w:hAnsi="宋体" w:eastAsia="仿宋_GB2312"/>
          <w:sz w:val="24"/>
        </w:rPr>
      </w:pPr>
      <w:r>
        <w:rPr>
          <w:rFonts w:hint="eastAsia" w:ascii="仿宋_GB2312" w:hAnsi="宋体" w:eastAsia="仿宋_GB2312"/>
          <w:sz w:val="24"/>
        </w:rPr>
        <w:t>6、我方愿意提供贵单位可能另外要求的、与谈判有关的文件资料，并保证我方已提供和将要提供的文件是真实的、准确的。</w:t>
      </w:r>
    </w:p>
    <w:p w14:paraId="79A44B1D">
      <w:pPr>
        <w:spacing w:line="380" w:lineRule="exact"/>
        <w:rPr>
          <w:rFonts w:ascii="仿宋_GB2312" w:hAnsi="宋体" w:eastAsia="仿宋_GB2312"/>
          <w:sz w:val="24"/>
        </w:rPr>
      </w:pPr>
    </w:p>
    <w:p w14:paraId="2EE283CF">
      <w:pPr>
        <w:spacing w:line="480" w:lineRule="auto"/>
        <w:rPr>
          <w:rFonts w:ascii="仿宋_GB2312" w:hAnsi="宋体" w:eastAsia="仿宋_GB2312"/>
          <w:sz w:val="24"/>
        </w:rPr>
      </w:pPr>
      <w:r>
        <w:rPr>
          <w:rFonts w:hint="eastAsia" w:ascii="仿宋_GB2312" w:hAnsi="宋体" w:eastAsia="仿宋_GB2312"/>
          <w:sz w:val="24"/>
        </w:rPr>
        <w:t>供应商名称（盖章）：</w:t>
      </w:r>
      <w:r>
        <w:rPr>
          <w:rFonts w:ascii="仿宋_GB2312" w:hAnsi="宋体" w:eastAsia="仿宋_GB2312"/>
          <w:sz w:val="24"/>
        </w:rPr>
        <w:t xml:space="preserve"> </w:t>
      </w:r>
    </w:p>
    <w:p w14:paraId="42E761CF">
      <w:pPr>
        <w:spacing w:line="480" w:lineRule="auto"/>
        <w:rPr>
          <w:rFonts w:ascii="仿宋_GB2312" w:hAnsi="宋体" w:eastAsia="仿宋_GB2312"/>
          <w:sz w:val="24"/>
          <w:u w:val="single"/>
        </w:rPr>
      </w:pPr>
      <w:r>
        <w:rPr>
          <w:rFonts w:hint="eastAsia" w:ascii="仿宋_GB2312" w:hAnsi="宋体" w:eastAsia="仿宋_GB2312"/>
          <w:sz w:val="24"/>
        </w:rPr>
        <w:t>供应商授权代表（签字或</w:t>
      </w:r>
      <w:r>
        <w:rPr>
          <w:rFonts w:ascii="仿宋_GB2312" w:hAnsi="宋体" w:eastAsia="仿宋_GB2312"/>
          <w:sz w:val="24"/>
        </w:rPr>
        <w:t>盖章</w:t>
      </w:r>
      <w:r>
        <w:rPr>
          <w:rFonts w:hint="eastAsia" w:ascii="仿宋_GB2312" w:hAnsi="宋体" w:eastAsia="仿宋_GB2312"/>
          <w:sz w:val="24"/>
        </w:rPr>
        <w:t>）：</w:t>
      </w:r>
    </w:p>
    <w:p w14:paraId="41A01239">
      <w:pPr>
        <w:spacing w:line="480" w:lineRule="auto"/>
        <w:rPr>
          <w:rFonts w:ascii="仿宋_GB2312" w:hAnsi="宋体" w:eastAsia="仿宋_GB2312"/>
          <w:sz w:val="24"/>
        </w:rPr>
      </w:pPr>
      <w:r>
        <w:rPr>
          <w:rFonts w:hint="eastAsia" w:ascii="仿宋_GB2312" w:hAnsi="宋体" w:eastAsia="仿宋_GB2312"/>
          <w:sz w:val="24"/>
        </w:rPr>
        <w:t>日 期：</w:t>
      </w:r>
    </w:p>
    <w:p w14:paraId="34E7EE3F">
      <w:pPr>
        <w:spacing w:line="480" w:lineRule="auto"/>
        <w:rPr>
          <w:rFonts w:ascii="仿宋_GB2312" w:hAnsi="宋体" w:eastAsia="仿宋_GB2312"/>
          <w:sz w:val="24"/>
        </w:rPr>
      </w:pPr>
      <w:r>
        <w:rPr>
          <w:rFonts w:hint="eastAsia" w:ascii="仿宋_GB2312" w:hAnsi="宋体" w:eastAsia="仿宋_GB2312"/>
          <w:sz w:val="24"/>
        </w:rPr>
        <w:t xml:space="preserve">通讯地址：                </w:t>
      </w:r>
    </w:p>
    <w:p w14:paraId="40ABC30C">
      <w:pPr>
        <w:spacing w:line="480" w:lineRule="auto"/>
        <w:rPr>
          <w:rFonts w:ascii="仿宋_GB2312" w:hAnsi="宋体" w:eastAsia="仿宋_GB2312"/>
          <w:sz w:val="24"/>
        </w:rPr>
      </w:pPr>
      <w:r>
        <w:rPr>
          <w:rFonts w:hint="eastAsia" w:ascii="仿宋_GB2312" w:hAnsi="宋体" w:eastAsia="仿宋_GB2312"/>
          <w:sz w:val="24"/>
        </w:rPr>
        <w:t>电   话：</w:t>
      </w:r>
    </w:p>
    <w:p w14:paraId="18668D3C">
      <w:pPr>
        <w:spacing w:line="480" w:lineRule="auto"/>
        <w:rPr>
          <w:rFonts w:ascii="仿宋_GB2312" w:hAnsi="宋体" w:eastAsia="仿宋_GB2312"/>
          <w:sz w:val="24"/>
        </w:rPr>
      </w:pPr>
      <w:r>
        <w:rPr>
          <w:rFonts w:hint="eastAsia" w:ascii="仿宋_GB2312" w:hAnsi="宋体" w:eastAsia="仿宋_GB2312"/>
          <w:sz w:val="24"/>
        </w:rPr>
        <w:t xml:space="preserve">供应商开户行: </w:t>
      </w:r>
    </w:p>
    <w:p w14:paraId="31450386">
      <w:pPr>
        <w:spacing w:line="480" w:lineRule="auto"/>
        <w:rPr>
          <w:rFonts w:ascii="仿宋_GB2312" w:hAnsi="宋体" w:eastAsia="仿宋_GB2312"/>
          <w:sz w:val="24"/>
        </w:rPr>
      </w:pPr>
      <w:r>
        <w:rPr>
          <w:rFonts w:hint="eastAsia" w:ascii="仿宋_GB2312" w:hAnsi="宋体" w:eastAsia="仿宋_GB2312"/>
          <w:sz w:val="24"/>
        </w:rPr>
        <w:t xml:space="preserve">账号:                                </w:t>
      </w:r>
    </w:p>
    <w:p w14:paraId="3FA50585">
      <w:pPr>
        <w:pStyle w:val="4"/>
        <w:ind w:firstLine="480"/>
        <w:jc w:val="center"/>
      </w:pPr>
      <w:r>
        <w:rPr>
          <w:rFonts w:hint="eastAsia"/>
          <w:sz w:val="24"/>
          <w:szCs w:val="24"/>
        </w:rPr>
        <w:br w:type="page"/>
      </w:r>
      <w:r>
        <w:rPr>
          <w:rFonts w:hint="eastAsia"/>
        </w:rPr>
        <w:t xml:space="preserve">二 采购竞争性谈判报价表（第 </w:t>
      </w:r>
      <w:r>
        <w:t xml:space="preserve">1 </w:t>
      </w:r>
      <w:r>
        <w:rPr>
          <w:rFonts w:hint="eastAsia"/>
        </w:rPr>
        <w:t>次）</w:t>
      </w:r>
    </w:p>
    <w:p w14:paraId="38D190FD">
      <w:pPr>
        <w:spacing w:line="380" w:lineRule="exact"/>
        <w:rPr>
          <w:rFonts w:ascii="仿宋_GB2312" w:hAnsi="宋体" w:eastAsia="仿宋_GB2312"/>
          <w:sz w:val="28"/>
          <w:szCs w:val="28"/>
        </w:rPr>
      </w:pPr>
      <w:r>
        <w:rPr>
          <w:rFonts w:hint="eastAsia" w:ascii="仿宋_GB2312" w:hAnsi="宋体" w:eastAsia="仿宋_GB2312"/>
          <w:sz w:val="28"/>
          <w:szCs w:val="28"/>
        </w:rPr>
        <w:t>供应商名称:</w:t>
      </w:r>
    </w:p>
    <w:tbl>
      <w:tblPr>
        <w:tblStyle w:val="9"/>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55"/>
        <w:gridCol w:w="6906"/>
      </w:tblGrid>
      <w:tr w14:paraId="7E95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0" w:hRule="atLeast"/>
        </w:trPr>
        <w:tc>
          <w:tcPr>
            <w:tcW w:w="1955" w:type="dxa"/>
            <w:tcMar>
              <w:top w:w="60" w:type="dxa"/>
              <w:left w:w="120" w:type="dxa"/>
              <w:bottom w:w="30" w:type="dxa"/>
              <w:right w:w="120" w:type="dxa"/>
            </w:tcMar>
          </w:tcPr>
          <w:p w14:paraId="5AB4134C">
            <w:pPr>
              <w:spacing w:before="120" w:after="120" w:line="288" w:lineRule="auto"/>
              <w:jc w:val="left"/>
              <w:rPr>
                <w:rFonts w:ascii="仿宋_GB2312" w:hAnsi="宋体" w:eastAsia="仿宋_GB2312"/>
                <w:sz w:val="24"/>
              </w:rPr>
            </w:pPr>
            <w:r>
              <w:rPr>
                <w:rFonts w:ascii="仿宋_GB2312" w:hAnsi="宋体" w:eastAsia="仿宋_GB2312"/>
                <w:sz w:val="24"/>
              </w:rPr>
              <w:t>项目名称</w:t>
            </w:r>
          </w:p>
        </w:tc>
        <w:tc>
          <w:tcPr>
            <w:tcW w:w="6906" w:type="dxa"/>
            <w:tcMar>
              <w:top w:w="60" w:type="dxa"/>
              <w:left w:w="120" w:type="dxa"/>
              <w:bottom w:w="30" w:type="dxa"/>
              <w:right w:w="120" w:type="dxa"/>
            </w:tcMar>
          </w:tcPr>
          <w:p w14:paraId="66665347">
            <w:pPr>
              <w:spacing w:before="120" w:after="120" w:line="288" w:lineRule="auto"/>
              <w:jc w:val="left"/>
              <w:rPr>
                <w:rFonts w:ascii="仿宋_GB2312" w:hAnsi="宋体" w:eastAsia="仿宋_GB2312"/>
                <w:sz w:val="24"/>
              </w:rPr>
            </w:pPr>
            <w:r>
              <w:rPr>
                <w:rFonts w:hint="eastAsia" w:ascii="仿宋_GB2312" w:hAnsi="宋体" w:eastAsia="仿宋_GB2312"/>
                <w:sz w:val="24"/>
              </w:rPr>
              <w:t>唐河县产业集聚区管理委员会（兴唐街道办事处）关于唐河县（产业集聚区、商务中心区、临港经济区）区域地震安全性评估项目动三轴和土工试验项目</w:t>
            </w:r>
          </w:p>
        </w:tc>
      </w:tr>
      <w:tr w14:paraId="78D4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0" w:hRule="atLeast"/>
        </w:trPr>
        <w:tc>
          <w:tcPr>
            <w:tcW w:w="1955" w:type="dxa"/>
            <w:tcMar>
              <w:top w:w="60" w:type="dxa"/>
              <w:left w:w="120" w:type="dxa"/>
              <w:bottom w:w="30" w:type="dxa"/>
              <w:right w:w="120" w:type="dxa"/>
            </w:tcMar>
          </w:tcPr>
          <w:p w14:paraId="5185A23C">
            <w:pPr>
              <w:spacing w:before="120" w:after="120" w:line="288" w:lineRule="auto"/>
              <w:jc w:val="left"/>
              <w:rPr>
                <w:rFonts w:ascii="仿宋_GB2312" w:hAnsi="宋体" w:eastAsia="仿宋_GB2312"/>
                <w:sz w:val="24"/>
              </w:rPr>
            </w:pPr>
            <w:r>
              <w:rPr>
                <w:rFonts w:ascii="仿宋_GB2312" w:hAnsi="宋体" w:eastAsia="仿宋_GB2312"/>
                <w:sz w:val="24"/>
              </w:rPr>
              <w:t>自行竞谈报价</w:t>
            </w:r>
          </w:p>
        </w:tc>
        <w:tc>
          <w:tcPr>
            <w:tcW w:w="6906" w:type="dxa"/>
            <w:tcMar>
              <w:top w:w="60" w:type="dxa"/>
              <w:left w:w="120" w:type="dxa"/>
              <w:bottom w:w="30" w:type="dxa"/>
              <w:right w:w="120" w:type="dxa"/>
            </w:tcMar>
          </w:tcPr>
          <w:p w14:paraId="0EADAC65">
            <w:pPr>
              <w:spacing w:before="120" w:after="120" w:line="288" w:lineRule="auto"/>
              <w:ind w:firstLine="480" w:firstLineChars="200"/>
              <w:jc w:val="left"/>
              <w:rPr>
                <w:rFonts w:ascii="仿宋_GB2312" w:hAnsi="宋体" w:eastAsia="仿宋_GB2312"/>
                <w:sz w:val="24"/>
              </w:rPr>
            </w:pPr>
            <w:r>
              <w:rPr>
                <w:rFonts w:ascii="仿宋_GB2312" w:hAnsi="宋体" w:eastAsia="仿宋_GB2312"/>
                <w:sz w:val="24"/>
              </w:rPr>
              <w:t xml:space="preserve">人民币（小写）: </w:t>
            </w:r>
            <w:r>
              <w:rPr>
                <w:rFonts w:hint="eastAsia" w:ascii="仿宋_GB2312" w:hAnsi="宋体" w:eastAsia="仿宋_GB2312"/>
                <w:sz w:val="24"/>
                <w:u w:val="single"/>
              </w:rPr>
              <w:t xml:space="preserve">        </w:t>
            </w:r>
            <w:r>
              <w:rPr>
                <w:rFonts w:ascii="仿宋_GB2312" w:hAnsi="宋体" w:eastAsia="仿宋_GB2312"/>
                <w:sz w:val="24"/>
              </w:rPr>
              <w:t>元，每组单价：</w:t>
            </w:r>
            <w:r>
              <w:rPr>
                <w:rFonts w:ascii="仿宋_GB2312" w:hAnsi="宋体" w:eastAsia="仿宋_GB2312"/>
                <w:sz w:val="24"/>
                <w:u w:val="single"/>
              </w:rPr>
              <w:t xml:space="preserve">       </w:t>
            </w:r>
            <w:r>
              <w:rPr>
                <w:rFonts w:ascii="仿宋_GB2312" w:hAnsi="宋体" w:eastAsia="仿宋_GB2312"/>
                <w:sz w:val="24"/>
              </w:rPr>
              <w:t>元</w:t>
            </w:r>
          </w:p>
          <w:p w14:paraId="37BB54F1">
            <w:pPr>
              <w:spacing w:before="120" w:after="120" w:line="288" w:lineRule="auto"/>
              <w:ind w:firstLine="480" w:firstLineChars="200"/>
              <w:jc w:val="left"/>
              <w:rPr>
                <w:rFonts w:ascii="仿宋_GB2312" w:hAnsi="宋体" w:eastAsia="仿宋_GB2312"/>
                <w:sz w:val="24"/>
              </w:rPr>
            </w:pPr>
            <w:r>
              <w:rPr>
                <w:rFonts w:ascii="仿宋_GB2312" w:hAnsi="宋体" w:eastAsia="仿宋_GB2312"/>
                <w:sz w:val="24"/>
              </w:rPr>
              <w:t xml:space="preserve">（大写）: </w:t>
            </w:r>
            <w:r>
              <w:rPr>
                <w:rFonts w:hint="eastAsia" w:ascii="仿宋_GB2312" w:hAnsi="宋体" w:eastAsia="仿宋_GB2312"/>
                <w:sz w:val="24"/>
                <w:u w:val="single"/>
              </w:rPr>
              <w:t xml:space="preserve">              </w:t>
            </w:r>
            <w:r>
              <w:rPr>
                <w:rFonts w:ascii="仿宋_GB2312" w:hAnsi="宋体" w:eastAsia="仿宋_GB2312"/>
                <w:sz w:val="24"/>
              </w:rPr>
              <w:t>元，每组单价：</w:t>
            </w:r>
            <w:r>
              <w:rPr>
                <w:rFonts w:ascii="仿宋_GB2312" w:hAnsi="宋体" w:eastAsia="仿宋_GB2312"/>
                <w:sz w:val="24"/>
                <w:u w:val="single"/>
              </w:rPr>
              <w:t xml:space="preserve">        </w:t>
            </w:r>
            <w:r>
              <w:rPr>
                <w:rFonts w:ascii="仿宋_GB2312" w:hAnsi="宋体" w:eastAsia="仿宋_GB2312"/>
                <w:sz w:val="24"/>
              </w:rPr>
              <w:t>元</w:t>
            </w:r>
          </w:p>
          <w:p w14:paraId="28B66882">
            <w:pPr>
              <w:spacing w:before="120" w:after="120" w:line="288" w:lineRule="auto"/>
              <w:jc w:val="left"/>
              <w:rPr>
                <w:rFonts w:ascii="仿宋_GB2312" w:hAnsi="宋体" w:eastAsia="仿宋_GB2312"/>
                <w:sz w:val="24"/>
              </w:rPr>
            </w:pPr>
            <w:r>
              <w:rPr>
                <w:rFonts w:ascii="仿宋_GB2312" w:hAnsi="宋体" w:eastAsia="仿宋_GB2312"/>
                <w:sz w:val="24"/>
              </w:rPr>
              <w:t>（包干价，包含完成项目全部工作内容的人工、设备、耗材、报告编制、税费等相关费用）</w:t>
            </w:r>
          </w:p>
        </w:tc>
      </w:tr>
      <w:tr w14:paraId="4123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2" w:hRule="atLeast"/>
        </w:trPr>
        <w:tc>
          <w:tcPr>
            <w:tcW w:w="1955" w:type="dxa"/>
            <w:tcMar>
              <w:top w:w="60" w:type="dxa"/>
              <w:left w:w="120" w:type="dxa"/>
              <w:bottom w:w="30" w:type="dxa"/>
              <w:right w:w="120" w:type="dxa"/>
            </w:tcMar>
          </w:tcPr>
          <w:p w14:paraId="7C8005F0">
            <w:pPr>
              <w:spacing w:before="120" w:after="120" w:line="288" w:lineRule="auto"/>
              <w:jc w:val="left"/>
              <w:rPr>
                <w:rFonts w:ascii="仿宋_GB2312" w:hAnsi="宋体" w:eastAsia="仿宋_GB2312"/>
                <w:sz w:val="24"/>
              </w:rPr>
            </w:pPr>
            <w:r>
              <w:rPr>
                <w:rFonts w:ascii="仿宋_GB2312" w:hAnsi="宋体" w:eastAsia="仿宋_GB2312"/>
                <w:sz w:val="24"/>
              </w:rPr>
              <w:t>服务期限</w:t>
            </w:r>
          </w:p>
        </w:tc>
        <w:tc>
          <w:tcPr>
            <w:tcW w:w="6906" w:type="dxa"/>
            <w:tcMar>
              <w:top w:w="60" w:type="dxa"/>
              <w:left w:w="120" w:type="dxa"/>
              <w:bottom w:w="30" w:type="dxa"/>
              <w:right w:w="120" w:type="dxa"/>
            </w:tcMar>
          </w:tcPr>
          <w:p w14:paraId="5670D188">
            <w:pPr>
              <w:spacing w:before="120" w:after="120" w:line="288" w:lineRule="auto"/>
              <w:jc w:val="left"/>
              <w:rPr>
                <w:rFonts w:ascii="仿宋_GB2312" w:hAnsi="宋体" w:eastAsia="仿宋_GB2312"/>
                <w:sz w:val="24"/>
              </w:rPr>
            </w:pPr>
            <w:r>
              <w:rPr>
                <w:rFonts w:ascii="仿宋_GB2312" w:hAnsi="宋体" w:eastAsia="仿宋_GB2312"/>
                <w:sz w:val="24"/>
              </w:rPr>
              <w:t>从</w:t>
            </w:r>
            <w:r>
              <w:rPr>
                <w:rFonts w:hint="eastAsia" w:ascii="仿宋_GB2312" w:hAnsi="宋体" w:eastAsia="仿宋_GB2312"/>
                <w:sz w:val="24"/>
              </w:rPr>
              <w:t>签订合同</w:t>
            </w:r>
            <w:r>
              <w:rPr>
                <w:rFonts w:ascii="仿宋_GB2312" w:hAnsi="宋体" w:eastAsia="仿宋_GB2312"/>
                <w:sz w:val="24"/>
              </w:rPr>
              <w:t>之日起6日</w:t>
            </w:r>
            <w:r>
              <w:rPr>
                <w:rFonts w:hint="eastAsia" w:ascii="仿宋_GB2312" w:hAnsi="宋体" w:eastAsia="仿宋_GB2312"/>
                <w:sz w:val="24"/>
              </w:rPr>
              <w:t>内</w:t>
            </w:r>
            <w:r>
              <w:rPr>
                <w:rFonts w:ascii="仿宋_GB2312" w:hAnsi="宋体" w:eastAsia="仿宋_GB2312"/>
                <w:sz w:val="24"/>
              </w:rPr>
              <w:t>，按采购人工作安排完成全部工作并提交合格成果</w:t>
            </w:r>
          </w:p>
        </w:tc>
      </w:tr>
      <w:tr w14:paraId="5D7B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7C810DEB">
            <w:pPr>
              <w:spacing w:before="120" w:after="120" w:line="288" w:lineRule="auto"/>
              <w:jc w:val="left"/>
              <w:rPr>
                <w:rFonts w:ascii="仿宋_GB2312" w:hAnsi="宋体" w:eastAsia="仿宋_GB2312"/>
                <w:sz w:val="24"/>
              </w:rPr>
            </w:pPr>
            <w:r>
              <w:rPr>
                <w:rFonts w:ascii="仿宋_GB2312" w:hAnsi="宋体" w:eastAsia="仿宋_GB2312"/>
                <w:sz w:val="24"/>
              </w:rPr>
              <w:t>质量要求</w:t>
            </w:r>
          </w:p>
        </w:tc>
        <w:tc>
          <w:tcPr>
            <w:tcW w:w="6906" w:type="dxa"/>
            <w:tcMar>
              <w:top w:w="60" w:type="dxa"/>
              <w:left w:w="120" w:type="dxa"/>
              <w:bottom w:w="30" w:type="dxa"/>
              <w:right w:w="120" w:type="dxa"/>
            </w:tcMar>
          </w:tcPr>
          <w:p w14:paraId="7DFFE82E">
            <w:pPr>
              <w:spacing w:before="120" w:after="120" w:line="288" w:lineRule="auto"/>
              <w:jc w:val="left"/>
              <w:rPr>
                <w:rFonts w:ascii="仿宋_GB2312" w:hAnsi="宋体" w:eastAsia="仿宋_GB2312"/>
                <w:sz w:val="24"/>
              </w:rPr>
            </w:pPr>
            <w:r>
              <w:rPr>
                <w:rFonts w:ascii="仿宋_GB2312" w:hAnsi="宋体" w:eastAsia="仿宋_GB2312"/>
                <w:sz w:val="24"/>
              </w:rPr>
              <w:t>符合</w:t>
            </w:r>
            <w:r>
              <w:rPr>
                <w:rFonts w:hint="eastAsia" w:ascii="仿宋_GB2312" w:hAnsi="宋体" w:eastAsia="仿宋_GB2312"/>
                <w:sz w:val="24"/>
              </w:rPr>
              <w:t>区域地震安全性评估</w:t>
            </w:r>
            <w:r>
              <w:rPr>
                <w:rFonts w:ascii="仿宋_GB2312" w:hAnsi="宋体" w:eastAsia="仿宋_GB2312"/>
                <w:sz w:val="24"/>
              </w:rPr>
              <w:t>相关行业规范、国家现行技术标准及采购人项目技术要求，成果通过采购人验收</w:t>
            </w:r>
          </w:p>
        </w:tc>
      </w:tr>
      <w:tr w14:paraId="2727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5646837B">
            <w:pPr>
              <w:spacing w:before="120" w:after="120" w:line="288" w:lineRule="auto"/>
              <w:jc w:val="left"/>
              <w:rPr>
                <w:rFonts w:ascii="仿宋_GB2312" w:hAnsi="宋体" w:eastAsia="仿宋_GB2312"/>
                <w:sz w:val="24"/>
              </w:rPr>
            </w:pPr>
            <w:r>
              <w:rPr>
                <w:rFonts w:ascii="仿宋_GB2312" w:hAnsi="宋体" w:eastAsia="仿宋_GB2312"/>
                <w:sz w:val="24"/>
              </w:rPr>
              <w:t>服务期发生问题解决时间</w:t>
            </w:r>
          </w:p>
        </w:tc>
        <w:tc>
          <w:tcPr>
            <w:tcW w:w="6906" w:type="dxa"/>
            <w:tcMar>
              <w:top w:w="60" w:type="dxa"/>
              <w:left w:w="120" w:type="dxa"/>
              <w:bottom w:w="30" w:type="dxa"/>
              <w:right w:w="120" w:type="dxa"/>
            </w:tcMar>
          </w:tcPr>
          <w:p w14:paraId="6A2EF985">
            <w:pPr>
              <w:spacing w:before="120" w:after="120" w:line="288" w:lineRule="auto"/>
              <w:jc w:val="left"/>
              <w:rPr>
                <w:rFonts w:ascii="仿宋_GB2312" w:hAnsi="宋体" w:eastAsia="仿宋_GB2312"/>
                <w:sz w:val="24"/>
              </w:rPr>
            </w:pPr>
            <w:r>
              <w:rPr>
                <w:rFonts w:ascii="仿宋_GB2312" w:hAnsi="宋体" w:eastAsia="仿宋_GB2312"/>
                <w:sz w:val="24"/>
              </w:rPr>
              <w:t>收到通知后1天内提交书面解决方案</w:t>
            </w:r>
          </w:p>
        </w:tc>
      </w:tr>
      <w:tr w14:paraId="6C4B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0" w:hRule="atLeast"/>
        </w:trPr>
        <w:tc>
          <w:tcPr>
            <w:tcW w:w="1955" w:type="dxa"/>
            <w:tcMar>
              <w:top w:w="60" w:type="dxa"/>
              <w:left w:w="120" w:type="dxa"/>
              <w:bottom w:w="30" w:type="dxa"/>
              <w:right w:w="120" w:type="dxa"/>
            </w:tcMar>
          </w:tcPr>
          <w:p w14:paraId="2C138325">
            <w:pPr>
              <w:spacing w:before="120" w:after="120" w:line="288" w:lineRule="auto"/>
              <w:jc w:val="left"/>
              <w:rPr>
                <w:rFonts w:ascii="仿宋_GB2312" w:hAnsi="宋体" w:eastAsia="仿宋_GB2312"/>
                <w:sz w:val="24"/>
              </w:rPr>
            </w:pPr>
            <w:r>
              <w:rPr>
                <w:rFonts w:ascii="仿宋_GB2312" w:hAnsi="宋体" w:eastAsia="仿宋_GB2312"/>
                <w:sz w:val="24"/>
              </w:rPr>
              <w:t>谈判响应文件有效期</w:t>
            </w:r>
          </w:p>
        </w:tc>
        <w:tc>
          <w:tcPr>
            <w:tcW w:w="6906" w:type="dxa"/>
            <w:tcMar>
              <w:top w:w="60" w:type="dxa"/>
              <w:left w:w="120" w:type="dxa"/>
              <w:bottom w:w="30" w:type="dxa"/>
              <w:right w:w="120" w:type="dxa"/>
            </w:tcMar>
          </w:tcPr>
          <w:p w14:paraId="039AFF95">
            <w:pPr>
              <w:spacing w:before="120" w:after="120" w:line="288" w:lineRule="auto"/>
              <w:jc w:val="left"/>
              <w:rPr>
                <w:rFonts w:ascii="仿宋_GB2312" w:hAnsi="宋体" w:eastAsia="仿宋_GB2312"/>
                <w:sz w:val="24"/>
              </w:rPr>
            </w:pPr>
            <w:r>
              <w:rPr>
                <w:rFonts w:ascii="仿宋_GB2312" w:hAnsi="宋体" w:eastAsia="仿宋_GB2312"/>
                <w:sz w:val="24"/>
              </w:rPr>
              <w:t>30天（从谈判之日起）</w:t>
            </w:r>
          </w:p>
        </w:tc>
      </w:tr>
      <w:tr w14:paraId="7E05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2C97FC99">
            <w:pPr>
              <w:spacing w:before="120" w:after="120" w:line="288" w:lineRule="auto"/>
              <w:jc w:val="left"/>
              <w:rPr>
                <w:rFonts w:ascii="仿宋_GB2312" w:hAnsi="宋体" w:eastAsia="仿宋_GB2312"/>
                <w:sz w:val="24"/>
              </w:rPr>
            </w:pPr>
            <w:r>
              <w:rPr>
                <w:rFonts w:ascii="仿宋_GB2312" w:hAnsi="宋体" w:eastAsia="仿宋_GB2312"/>
                <w:sz w:val="24"/>
              </w:rPr>
              <w:t>费用说明</w:t>
            </w:r>
          </w:p>
        </w:tc>
        <w:tc>
          <w:tcPr>
            <w:tcW w:w="6906" w:type="dxa"/>
            <w:tcMar>
              <w:top w:w="60" w:type="dxa"/>
              <w:left w:w="120" w:type="dxa"/>
              <w:bottom w:w="30" w:type="dxa"/>
              <w:right w:w="120" w:type="dxa"/>
            </w:tcMar>
          </w:tcPr>
          <w:p w14:paraId="5DC23200">
            <w:pPr>
              <w:spacing w:before="120" w:after="120" w:line="288" w:lineRule="auto"/>
              <w:jc w:val="left"/>
              <w:rPr>
                <w:rFonts w:ascii="仿宋_GB2312" w:hAnsi="宋体" w:eastAsia="仿宋_GB2312"/>
                <w:sz w:val="24"/>
              </w:rPr>
            </w:pPr>
            <w:r>
              <w:rPr>
                <w:rFonts w:ascii="仿宋_GB2312" w:hAnsi="宋体" w:eastAsia="仿宋_GB2312"/>
                <w:sz w:val="24"/>
              </w:rPr>
              <w:t>报价为包干价，包含人工、设备、耗材、数据处理、成果编制、税费等所有相关费用，采购人不再另行支付其他费用</w:t>
            </w:r>
          </w:p>
        </w:tc>
      </w:tr>
    </w:tbl>
    <w:p w14:paraId="25E64D70">
      <w:pPr>
        <w:spacing w:line="380" w:lineRule="exact"/>
        <w:rPr>
          <w:rFonts w:ascii="仿宋_GB2312" w:hAnsi="宋体" w:eastAsia="仿宋_GB2312"/>
          <w:sz w:val="28"/>
          <w:szCs w:val="28"/>
        </w:rPr>
      </w:pPr>
    </w:p>
    <w:p w14:paraId="0F35825B">
      <w:pPr>
        <w:spacing w:line="480" w:lineRule="auto"/>
        <w:ind w:firstLine="3720" w:firstLineChars="1550"/>
        <w:rPr>
          <w:rFonts w:ascii="仿宋_GB2312" w:hAnsi="宋体" w:eastAsia="仿宋_GB2312"/>
          <w:sz w:val="24"/>
          <w:u w:val="single"/>
        </w:rPr>
      </w:pPr>
      <w:r>
        <w:rPr>
          <w:rFonts w:hint="eastAsia" w:ascii="仿宋_GB2312" w:hAnsi="宋体" w:eastAsia="仿宋_GB2312"/>
          <w:sz w:val="24"/>
        </w:rPr>
        <w:t>供应商（盖章)：</w:t>
      </w:r>
      <w:r>
        <w:rPr>
          <w:rFonts w:hint="eastAsia" w:ascii="仿宋_GB2312" w:hAnsi="宋体" w:eastAsia="仿宋_GB2312"/>
          <w:sz w:val="24"/>
          <w:u w:val="single"/>
        </w:rPr>
        <w:t xml:space="preserve">                  </w:t>
      </w:r>
    </w:p>
    <w:p w14:paraId="12D6872C">
      <w:pPr>
        <w:spacing w:line="480" w:lineRule="auto"/>
        <w:ind w:firstLine="1200" w:firstLineChars="500"/>
        <w:jc w:val="left"/>
        <w:rPr>
          <w:rFonts w:ascii="仿宋_GB2312" w:hAnsi="宋体" w:eastAsia="仿宋_GB2312"/>
          <w:kern w:val="0"/>
          <w:sz w:val="24"/>
        </w:rPr>
      </w:pPr>
      <w:r>
        <w:rPr>
          <w:rFonts w:hint="eastAsia" w:ascii="仿宋_GB2312" w:hAnsi="宋体" w:eastAsia="仿宋_GB2312"/>
          <w:sz w:val="24"/>
        </w:rPr>
        <w:t>法定代表人或授权代表（签字或</w:t>
      </w:r>
      <w:r>
        <w:rPr>
          <w:rFonts w:ascii="仿宋_GB2312" w:hAnsi="宋体" w:eastAsia="仿宋_GB2312"/>
          <w:sz w:val="24"/>
        </w:rPr>
        <w:t>盖章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kern w:val="0"/>
          <w:sz w:val="24"/>
        </w:rPr>
        <w:t xml:space="preserve">                            </w:t>
      </w:r>
      <w:r>
        <w:rPr>
          <w:rFonts w:ascii="仿宋_GB2312" w:hAnsi="宋体" w:eastAsia="仿宋_GB2312"/>
          <w:kern w:val="0"/>
          <w:sz w:val="24"/>
        </w:rPr>
        <w:t xml:space="preserve"> </w:t>
      </w:r>
      <w:r>
        <w:rPr>
          <w:rFonts w:hint="eastAsia" w:ascii="仿宋_GB2312" w:hAnsi="宋体" w:eastAsia="仿宋_GB2312"/>
          <w:kern w:val="0"/>
          <w:sz w:val="24"/>
        </w:rPr>
        <w:t xml:space="preserve"> </w:t>
      </w:r>
    </w:p>
    <w:p w14:paraId="4B0C599B">
      <w:pPr>
        <w:spacing w:line="480" w:lineRule="auto"/>
        <w:ind w:firstLine="482"/>
        <w:jc w:val="right"/>
        <w:rPr>
          <w:rFonts w:ascii="仿宋_GB2312" w:hAnsi="宋体" w:eastAsia="仿宋_GB2312"/>
          <w:kern w:val="0"/>
          <w:sz w:val="24"/>
        </w:rPr>
      </w:pPr>
      <w:r>
        <w:rPr>
          <w:rFonts w:hint="eastAsia" w:ascii="仿宋_GB2312" w:hAnsi="宋体" w:eastAsia="仿宋_GB2312"/>
          <w:kern w:val="0"/>
          <w:sz w:val="24"/>
        </w:rPr>
        <w:t xml:space="preserve">年   </w:t>
      </w:r>
      <w:r>
        <w:rPr>
          <w:rFonts w:ascii="仿宋_GB2312" w:hAnsi="宋体" w:eastAsia="仿宋_GB2312"/>
          <w:kern w:val="0"/>
          <w:sz w:val="24"/>
        </w:rPr>
        <w:t xml:space="preserve"> </w:t>
      </w:r>
      <w:r>
        <w:rPr>
          <w:rFonts w:hint="eastAsia" w:ascii="仿宋_GB2312" w:hAnsi="宋体" w:eastAsia="仿宋_GB2312"/>
          <w:kern w:val="0"/>
          <w:sz w:val="24"/>
        </w:rPr>
        <w:t xml:space="preserve">  月     日</w:t>
      </w:r>
    </w:p>
    <w:p w14:paraId="33D6791C">
      <w:pPr>
        <w:pStyle w:val="2"/>
      </w:pPr>
      <w:r>
        <w:rPr>
          <w:rFonts w:hint="eastAsia" w:hAnsi="宋体"/>
          <w:b/>
          <w:bCs/>
        </w:rPr>
        <w:t>注：本报价表同样适用于二次报价</w:t>
      </w:r>
      <w:r>
        <w:rPr>
          <w:rFonts w:hint="eastAsia" w:hAnsi="宋体"/>
        </w:rPr>
        <w:br w:type="page"/>
      </w:r>
    </w:p>
    <w:p w14:paraId="45F0ECEE">
      <w:pPr>
        <w:pStyle w:val="4"/>
        <w:ind w:firstLine="0" w:firstLineChars="0"/>
        <w:jc w:val="center"/>
      </w:pPr>
      <w:r>
        <w:rPr>
          <w:rFonts w:hint="eastAsia"/>
        </w:rPr>
        <w:t>三 法定代表人授权书</w:t>
      </w:r>
    </w:p>
    <w:p w14:paraId="46BE446C"/>
    <w:p w14:paraId="0C53B489">
      <w:pPr>
        <w:spacing w:line="360" w:lineRule="auto"/>
        <w:rPr>
          <w:rFonts w:ascii="仿宋_GB2312" w:hAnsi="宋体" w:eastAsia="仿宋_GB2312"/>
          <w:sz w:val="24"/>
        </w:rPr>
      </w:pPr>
      <w:r>
        <w:rPr>
          <w:rFonts w:hint="eastAsia" w:ascii="仿宋_GB2312" w:hAnsi="宋体" w:eastAsia="仿宋_GB2312"/>
          <w:sz w:val="28"/>
          <w:szCs w:val="28"/>
        </w:rPr>
        <w:t xml:space="preserve">    </w:t>
      </w:r>
      <w:r>
        <w:rPr>
          <w:rFonts w:hint="eastAsia" w:ascii="仿宋_GB2312" w:hAnsi="宋体" w:eastAsia="仿宋_GB2312"/>
          <w:sz w:val="24"/>
        </w:rPr>
        <w:t>本授权书声明：注册于（</w:t>
      </w:r>
      <w:r>
        <w:rPr>
          <w:rFonts w:hint="eastAsia" w:ascii="仿宋_GB2312" w:hAnsi="宋体" w:eastAsia="仿宋_GB2312"/>
          <w:sz w:val="24"/>
          <w:u w:val="single"/>
        </w:rPr>
        <w:t>注册地址名称</w:t>
      </w:r>
      <w:r>
        <w:rPr>
          <w:rFonts w:hint="eastAsia" w:ascii="仿宋_GB2312" w:hAnsi="宋体" w:eastAsia="仿宋_GB2312"/>
          <w:sz w:val="24"/>
        </w:rPr>
        <w:t>）的(</w:t>
      </w:r>
      <w:r>
        <w:rPr>
          <w:rFonts w:hint="eastAsia" w:ascii="仿宋_GB2312" w:hAnsi="宋体" w:eastAsia="仿宋_GB2312"/>
          <w:sz w:val="24"/>
          <w:u w:val="single"/>
        </w:rPr>
        <w:t>谈判供应商全名</w:t>
      </w:r>
      <w:r>
        <w:rPr>
          <w:rFonts w:hint="eastAsia" w:ascii="仿宋_GB2312" w:hAnsi="宋体" w:eastAsia="仿宋_GB2312"/>
          <w:sz w:val="24"/>
        </w:rPr>
        <w:t>)的在下面签字的(</w:t>
      </w:r>
      <w:r>
        <w:rPr>
          <w:rFonts w:hint="eastAsia" w:ascii="仿宋_GB2312" w:hAnsi="宋体" w:eastAsia="仿宋_GB2312"/>
          <w:sz w:val="24"/>
          <w:u w:val="single"/>
        </w:rPr>
        <w:t>法定代表人姓名、职务</w:t>
      </w:r>
      <w:r>
        <w:rPr>
          <w:rFonts w:hint="eastAsia" w:ascii="仿宋_GB2312" w:hAnsi="宋体" w:eastAsia="仿宋_GB2312"/>
          <w:sz w:val="24"/>
        </w:rPr>
        <w:t>)代表本公司授权（</w:t>
      </w:r>
      <w:r>
        <w:rPr>
          <w:rFonts w:hint="eastAsia" w:ascii="仿宋_GB2312" w:hAnsi="宋体" w:eastAsia="仿宋_GB2312"/>
          <w:sz w:val="24"/>
          <w:u w:val="single"/>
        </w:rPr>
        <w:t>单位名称</w:t>
      </w:r>
      <w:r>
        <w:rPr>
          <w:rFonts w:hint="eastAsia" w:ascii="仿宋_GB2312" w:hAnsi="宋体" w:eastAsia="仿宋_GB2312"/>
          <w:sz w:val="24"/>
        </w:rPr>
        <w:t>）的在下面签字的</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u w:val="single"/>
        </w:rPr>
        <w:t>被授权人的姓名、职务</w:t>
      </w:r>
      <w:r>
        <w:rPr>
          <w:rFonts w:hint="eastAsia" w:ascii="仿宋_GB2312" w:hAnsi="宋体" w:eastAsia="仿宋_GB2312"/>
          <w:sz w:val="24"/>
        </w:rPr>
        <w:t>）为本公司的合法代理人，就采购内容为</w:t>
      </w:r>
      <w:r>
        <w:rPr>
          <w:rFonts w:hint="eastAsia" w:ascii="仿宋_GB2312" w:hAnsi="宋体" w:eastAsia="仿宋_GB2312"/>
          <w:sz w:val="24"/>
          <w:u w:val="single"/>
        </w:rPr>
        <w:t>XXX</w:t>
      </w:r>
      <w:r>
        <w:rPr>
          <w:rFonts w:hint="eastAsia" w:ascii="仿宋_GB2312" w:hAnsi="宋体" w:eastAsia="仿宋_GB2312"/>
          <w:sz w:val="24"/>
        </w:rPr>
        <w:t>（</w:t>
      </w:r>
      <w:r>
        <w:rPr>
          <w:rFonts w:hint="eastAsia" w:ascii="仿宋_GB2312" w:hAnsi="宋体" w:eastAsia="仿宋_GB2312"/>
          <w:sz w:val="24"/>
          <w:u w:val="single"/>
        </w:rPr>
        <w:t>项目名称</w:t>
      </w:r>
      <w:r>
        <w:rPr>
          <w:rFonts w:hint="eastAsia" w:ascii="仿宋_GB2312" w:hAnsi="宋体" w:eastAsia="仿宋_GB2312"/>
          <w:sz w:val="24"/>
        </w:rPr>
        <w:t>）的谈判及合同执行，以本公司名义处理一切与之有关的事务。</w:t>
      </w:r>
    </w:p>
    <w:p w14:paraId="0241A252">
      <w:pPr>
        <w:spacing w:line="360" w:lineRule="auto"/>
        <w:ind w:firstLine="480" w:firstLineChars="200"/>
        <w:rPr>
          <w:rFonts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p>
    <w:p w14:paraId="2AFCE042">
      <w:pPr>
        <w:spacing w:after="120" w:line="380" w:lineRule="exact"/>
        <w:ind w:firstLine="480" w:firstLineChars="200"/>
        <w:rPr>
          <w:rFonts w:ascii="仿宋_GB2312" w:hAnsi="宋体" w:eastAsia="仿宋_GB2312"/>
          <w:sz w:val="24"/>
        </w:rPr>
      </w:pPr>
    </w:p>
    <w:p w14:paraId="42340DDC">
      <w:pPr>
        <w:spacing w:after="120" w:line="380" w:lineRule="exact"/>
        <w:ind w:firstLine="480" w:firstLineChars="200"/>
        <w:rPr>
          <w:rFonts w:ascii="仿宋_GB2312" w:hAnsi="宋体" w:eastAsia="仿宋_GB2312"/>
          <w:kern w:val="0"/>
          <w:sz w:val="24"/>
          <w:u w:val="single"/>
        </w:rPr>
      </w:pPr>
      <w:r>
        <w:rPr>
          <w:rFonts w:hint="eastAsia" w:ascii="仿宋_GB2312" w:hAnsi="宋体" w:eastAsia="仿宋_GB2312"/>
          <w:kern w:val="0"/>
          <w:sz w:val="24"/>
        </w:rPr>
        <w:t>单位名称（盖章）：</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p>
    <w:p w14:paraId="618EA08E">
      <w:pPr>
        <w:spacing w:after="120" w:line="380" w:lineRule="exact"/>
        <w:rPr>
          <w:rFonts w:ascii="仿宋_GB2312" w:hAnsi="宋体" w:eastAsia="仿宋_GB2312"/>
          <w:sz w:val="24"/>
        </w:rPr>
      </w:pPr>
    </w:p>
    <w:p w14:paraId="37B259ED">
      <w:pPr>
        <w:spacing w:after="120" w:line="380" w:lineRule="exact"/>
        <w:ind w:firstLine="480" w:firstLineChars="200"/>
        <w:rPr>
          <w:rFonts w:ascii="仿宋_GB2312" w:hAnsi="宋体" w:eastAsia="仿宋_GB2312"/>
          <w:kern w:val="0"/>
          <w:sz w:val="24"/>
          <w:u w:val="single"/>
        </w:rPr>
      </w:pPr>
      <w:r>
        <w:rPr>
          <w:rFonts w:hint="eastAsia" w:ascii="仿宋_GB2312" w:hAnsi="宋体" w:eastAsia="仿宋_GB2312"/>
          <w:kern w:val="0"/>
          <w:sz w:val="24"/>
        </w:rPr>
        <w:t>法定代表人（签字或盖章）：</w:t>
      </w:r>
      <w:r>
        <w:rPr>
          <w:rFonts w:hint="eastAsia" w:ascii="仿宋_GB2312" w:hAnsi="宋体" w:eastAsia="仿宋_GB2312"/>
          <w:kern w:val="0"/>
          <w:sz w:val="24"/>
          <w:u w:val="single"/>
        </w:rPr>
        <w:t xml:space="preserve">                      </w:t>
      </w:r>
    </w:p>
    <w:p w14:paraId="5030B9FB">
      <w:pPr>
        <w:spacing w:after="120" w:line="380" w:lineRule="exact"/>
        <w:ind w:firstLine="480" w:firstLineChars="200"/>
        <w:rPr>
          <w:rFonts w:ascii="仿宋_GB2312" w:hAnsi="宋体" w:eastAsia="仿宋_GB2312"/>
          <w:kern w:val="0"/>
          <w:sz w:val="24"/>
        </w:rPr>
      </w:pPr>
    </w:p>
    <w:p w14:paraId="785BA6B3">
      <w:pPr>
        <w:spacing w:after="120" w:line="380" w:lineRule="exact"/>
        <w:ind w:firstLine="480" w:firstLineChars="200"/>
        <w:rPr>
          <w:rFonts w:ascii="仿宋_GB2312" w:hAnsi="宋体" w:eastAsia="仿宋_GB2312"/>
          <w:kern w:val="0"/>
          <w:sz w:val="24"/>
          <w:u w:val="single"/>
        </w:rPr>
      </w:pPr>
      <w:r>
        <w:rPr>
          <w:rFonts w:hint="eastAsia" w:ascii="仿宋_GB2312" w:hAnsi="宋体" w:eastAsia="仿宋_GB2312"/>
          <w:kern w:val="0"/>
          <w:sz w:val="24"/>
        </w:rPr>
        <w:t>被授权人（签字或盖章）：</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p>
    <w:p w14:paraId="6F171D08">
      <w:pPr>
        <w:spacing w:after="120" w:line="380" w:lineRule="exact"/>
        <w:rPr>
          <w:rFonts w:ascii="仿宋_GB2312" w:hAnsi="宋体" w:eastAsia="仿宋_GB2312"/>
          <w:kern w:val="0"/>
          <w:sz w:val="24"/>
        </w:rPr>
      </w:pPr>
    </w:p>
    <w:p w14:paraId="64C1AD6C">
      <w:pPr>
        <w:spacing w:after="120" w:line="380" w:lineRule="exact"/>
        <w:rPr>
          <w:rFonts w:ascii="仿宋_GB2312" w:hAnsi="宋体" w:eastAsia="仿宋_GB2312"/>
          <w:kern w:val="0"/>
          <w:sz w:val="28"/>
          <w:szCs w:val="28"/>
        </w:rPr>
      </w:pPr>
      <w:r>
        <w:rPr>
          <w:rFonts w:hint="eastAsia" w:ascii="仿宋_GB2312" w:hAnsi="宋体" w:eastAsia="仿宋_GB2312"/>
          <w:kern w:val="0"/>
          <w:sz w:val="24"/>
        </w:rPr>
        <w:t>附：法定代表人和被授权人身份证复印件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72CC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7526E943">
            <w:pPr>
              <w:spacing w:after="120" w:line="380" w:lineRule="exact"/>
              <w:rPr>
                <w:rFonts w:ascii="仿宋_GB2312" w:hAnsi="宋体" w:eastAsia="仿宋_GB2312"/>
                <w:kern w:val="0"/>
                <w:sz w:val="28"/>
                <w:szCs w:val="28"/>
              </w:rPr>
            </w:pPr>
          </w:p>
          <w:p w14:paraId="70CFB828">
            <w:pPr>
              <w:spacing w:after="120" w:line="380" w:lineRule="exact"/>
              <w:rPr>
                <w:rFonts w:ascii="仿宋_GB2312" w:hAnsi="宋体" w:eastAsia="仿宋_GB2312"/>
                <w:kern w:val="0"/>
                <w:sz w:val="28"/>
                <w:szCs w:val="28"/>
              </w:rPr>
            </w:pPr>
          </w:p>
          <w:p w14:paraId="6BD8CA71">
            <w:pPr>
              <w:spacing w:after="120" w:line="380" w:lineRule="exact"/>
              <w:rPr>
                <w:rFonts w:ascii="仿宋_GB2312" w:hAnsi="宋体" w:eastAsia="仿宋_GB2312"/>
                <w:kern w:val="0"/>
                <w:sz w:val="28"/>
                <w:szCs w:val="28"/>
              </w:rPr>
            </w:pPr>
          </w:p>
          <w:p w14:paraId="76DB5140">
            <w:pPr>
              <w:spacing w:after="120" w:line="380" w:lineRule="exact"/>
              <w:rPr>
                <w:rFonts w:ascii="仿宋_GB2312" w:hAnsi="宋体" w:eastAsia="仿宋_GB2312"/>
                <w:kern w:val="0"/>
                <w:sz w:val="28"/>
                <w:szCs w:val="28"/>
              </w:rPr>
            </w:pPr>
          </w:p>
          <w:p w14:paraId="56C8FC5C">
            <w:pPr>
              <w:spacing w:after="120" w:line="380" w:lineRule="exact"/>
              <w:rPr>
                <w:rFonts w:ascii="仿宋_GB2312" w:hAnsi="宋体" w:eastAsia="仿宋_GB2312"/>
                <w:kern w:val="0"/>
                <w:sz w:val="28"/>
                <w:szCs w:val="28"/>
              </w:rPr>
            </w:pPr>
          </w:p>
        </w:tc>
        <w:tc>
          <w:tcPr>
            <w:tcW w:w="4502" w:type="dxa"/>
          </w:tcPr>
          <w:p w14:paraId="778635DA">
            <w:pPr>
              <w:spacing w:after="120" w:line="380" w:lineRule="exact"/>
              <w:rPr>
                <w:rFonts w:ascii="仿宋_GB2312" w:hAnsi="宋体" w:eastAsia="仿宋_GB2312"/>
                <w:kern w:val="0"/>
                <w:sz w:val="28"/>
                <w:szCs w:val="28"/>
              </w:rPr>
            </w:pPr>
          </w:p>
        </w:tc>
      </w:tr>
    </w:tbl>
    <w:p w14:paraId="39458602">
      <w:pPr>
        <w:spacing w:after="120" w:line="380" w:lineRule="exact"/>
        <w:rPr>
          <w:rFonts w:ascii="仿宋_GB2312" w:hAnsi="宋体" w:eastAsia="仿宋_GB2312"/>
          <w:kern w:val="0"/>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0096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1" w:type="dxa"/>
          </w:tcPr>
          <w:p w14:paraId="3B32D192">
            <w:pPr>
              <w:spacing w:after="120" w:line="380" w:lineRule="exact"/>
              <w:rPr>
                <w:rFonts w:ascii="仿宋_GB2312" w:hAnsi="宋体" w:eastAsia="仿宋_GB2312"/>
                <w:kern w:val="0"/>
                <w:sz w:val="28"/>
                <w:szCs w:val="28"/>
              </w:rPr>
            </w:pPr>
          </w:p>
          <w:p w14:paraId="279E9586">
            <w:pPr>
              <w:spacing w:after="120" w:line="380" w:lineRule="exact"/>
              <w:rPr>
                <w:rFonts w:ascii="仿宋_GB2312" w:hAnsi="宋体" w:eastAsia="仿宋_GB2312"/>
                <w:kern w:val="0"/>
                <w:sz w:val="28"/>
                <w:szCs w:val="28"/>
              </w:rPr>
            </w:pPr>
          </w:p>
          <w:p w14:paraId="09DAF419">
            <w:pPr>
              <w:spacing w:after="120" w:line="380" w:lineRule="exact"/>
              <w:rPr>
                <w:rFonts w:ascii="仿宋_GB2312" w:hAnsi="宋体" w:eastAsia="仿宋_GB2312"/>
                <w:kern w:val="0"/>
                <w:sz w:val="28"/>
                <w:szCs w:val="28"/>
              </w:rPr>
            </w:pPr>
          </w:p>
          <w:p w14:paraId="2FD32253">
            <w:pPr>
              <w:spacing w:after="120" w:line="380" w:lineRule="exact"/>
              <w:rPr>
                <w:rFonts w:ascii="仿宋_GB2312" w:hAnsi="宋体" w:eastAsia="仿宋_GB2312"/>
                <w:kern w:val="0"/>
                <w:sz w:val="28"/>
                <w:szCs w:val="28"/>
              </w:rPr>
            </w:pPr>
          </w:p>
          <w:p w14:paraId="51D88951">
            <w:pPr>
              <w:spacing w:after="120" w:line="380" w:lineRule="exact"/>
              <w:rPr>
                <w:rFonts w:ascii="仿宋_GB2312" w:hAnsi="宋体" w:eastAsia="仿宋_GB2312"/>
                <w:kern w:val="0"/>
                <w:sz w:val="28"/>
                <w:szCs w:val="28"/>
              </w:rPr>
            </w:pPr>
          </w:p>
        </w:tc>
        <w:tc>
          <w:tcPr>
            <w:tcW w:w="4502" w:type="dxa"/>
          </w:tcPr>
          <w:p w14:paraId="7B18C6FB">
            <w:pPr>
              <w:spacing w:after="120" w:line="380" w:lineRule="exact"/>
              <w:rPr>
                <w:rFonts w:ascii="仿宋_GB2312" w:hAnsi="宋体" w:eastAsia="仿宋_GB2312"/>
                <w:kern w:val="0"/>
                <w:sz w:val="28"/>
                <w:szCs w:val="28"/>
              </w:rPr>
            </w:pPr>
          </w:p>
        </w:tc>
      </w:tr>
      <w:bookmarkEnd w:id="0"/>
    </w:tbl>
    <w:p w14:paraId="3344C393">
      <w:pPr>
        <w:pStyle w:val="2"/>
      </w:pPr>
    </w:p>
    <w:p w14:paraId="700FB9DA">
      <w:pPr>
        <w:pStyle w:val="2"/>
      </w:pPr>
    </w:p>
    <w:p w14:paraId="2659C16B">
      <w:pPr>
        <w:pStyle w:val="2"/>
      </w:pPr>
    </w:p>
    <w:p w14:paraId="5C5DE03D">
      <w:pPr>
        <w:pStyle w:val="20"/>
        <w:widowControl/>
        <w:spacing w:line="360" w:lineRule="auto"/>
        <w:jc w:val="center"/>
        <w:rPr>
          <w:rFonts w:ascii="Arial" w:hAnsi="Arial"/>
          <w:kern w:val="0"/>
          <w:sz w:val="28"/>
          <w:szCs w:val="20"/>
        </w:rPr>
      </w:pPr>
      <w:r>
        <w:rPr>
          <w:rFonts w:ascii="Arial" w:hAnsi="Arial"/>
          <w:kern w:val="0"/>
          <w:sz w:val="28"/>
          <w:szCs w:val="20"/>
        </w:rPr>
        <w:t>四 供应商资格证明材料</w:t>
      </w:r>
    </w:p>
    <w:p w14:paraId="1870711C">
      <w:pPr>
        <w:pStyle w:val="20"/>
        <w:widowControl/>
        <w:spacing w:line="360" w:lineRule="auto"/>
        <w:rPr>
          <w:rFonts w:ascii="仿宋" w:hAnsi="仿宋" w:eastAsia="仿宋" w:cs="宋体"/>
        </w:rPr>
      </w:pPr>
      <w:r>
        <w:rPr>
          <w:rFonts w:hint="eastAsia" w:ascii="仿宋" w:hAnsi="仿宋" w:eastAsia="仿宋" w:cs="宋体"/>
        </w:rPr>
        <w:t>（1）具有法人或者其他组织的营业执照等证明文件的身份证明</w:t>
      </w:r>
    </w:p>
    <w:p w14:paraId="2CAFF6B2">
      <w:pPr>
        <w:pStyle w:val="20"/>
        <w:widowControl/>
        <w:spacing w:line="360" w:lineRule="auto"/>
        <w:rPr>
          <w:rFonts w:ascii="仿宋" w:hAnsi="仿宋" w:eastAsia="仿宋" w:cs="宋体"/>
        </w:rPr>
      </w:pPr>
      <w:r>
        <w:rPr>
          <w:rFonts w:hint="eastAsia" w:ascii="仿宋" w:hAnsi="仿宋" w:eastAsia="仿宋" w:cs="宋体"/>
        </w:rPr>
        <w:t>（2）资格承诺声明函</w:t>
      </w:r>
    </w:p>
    <w:p w14:paraId="7597D4FD">
      <w:pPr>
        <w:widowControl/>
        <w:spacing w:line="400" w:lineRule="exact"/>
        <w:jc w:val="left"/>
        <w:rPr>
          <w:rFonts w:ascii="仿宋" w:hAnsi="仿宋" w:eastAsia="仿宋" w:cs="宋体"/>
          <w:sz w:val="24"/>
        </w:rPr>
      </w:pPr>
      <w:r>
        <w:rPr>
          <w:rFonts w:hint="eastAsia" w:ascii="仿宋" w:hAnsi="仿宋" w:eastAsia="仿宋" w:cs="宋体"/>
          <w:sz w:val="24"/>
          <w:lang w:bidi="ar"/>
        </w:rPr>
        <w:t>（3）公告期间信用记录查询结果（失信被执行人、重大税收违法失信主体、政府采购严重违法失信行为记录名单查询截图）。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5CD2F54E">
      <w:pPr>
        <w:spacing w:line="360" w:lineRule="auto"/>
        <w:jc w:val="center"/>
        <w:rPr>
          <w:rFonts w:ascii="仿宋" w:hAnsi="仿宋" w:eastAsia="仿宋" w:cs="宋体"/>
          <w:b/>
          <w:bCs/>
          <w:sz w:val="24"/>
        </w:rPr>
      </w:pPr>
    </w:p>
    <w:p w14:paraId="241993DE">
      <w:pPr>
        <w:pStyle w:val="2"/>
      </w:pPr>
    </w:p>
    <w:p w14:paraId="044A8006">
      <w:pPr>
        <w:pStyle w:val="2"/>
      </w:pPr>
    </w:p>
    <w:p w14:paraId="391E0786">
      <w:pPr>
        <w:pStyle w:val="2"/>
      </w:pPr>
    </w:p>
    <w:p w14:paraId="50137300">
      <w:pPr>
        <w:pStyle w:val="2"/>
      </w:pPr>
    </w:p>
    <w:p w14:paraId="152FA03E">
      <w:pPr>
        <w:pStyle w:val="2"/>
      </w:pPr>
    </w:p>
    <w:p w14:paraId="5F232ACF">
      <w:pPr>
        <w:pStyle w:val="2"/>
      </w:pPr>
    </w:p>
    <w:p w14:paraId="632E418E">
      <w:pPr>
        <w:pStyle w:val="2"/>
      </w:pPr>
    </w:p>
    <w:p w14:paraId="0095D62E">
      <w:pPr>
        <w:pStyle w:val="2"/>
      </w:pPr>
    </w:p>
    <w:p w14:paraId="0F466447">
      <w:pPr>
        <w:pStyle w:val="2"/>
      </w:pPr>
    </w:p>
    <w:p w14:paraId="1A81A8CD">
      <w:pPr>
        <w:pStyle w:val="2"/>
      </w:pPr>
    </w:p>
    <w:p w14:paraId="7B357781">
      <w:pPr>
        <w:pStyle w:val="2"/>
      </w:pPr>
    </w:p>
    <w:p w14:paraId="4D368CCE">
      <w:pPr>
        <w:pStyle w:val="2"/>
      </w:pPr>
    </w:p>
    <w:p w14:paraId="40C4A383">
      <w:pPr>
        <w:pStyle w:val="2"/>
      </w:pPr>
    </w:p>
    <w:p w14:paraId="52C1A8EA">
      <w:pPr>
        <w:pStyle w:val="2"/>
      </w:pPr>
    </w:p>
    <w:p w14:paraId="6A79E80E">
      <w:pPr>
        <w:pStyle w:val="2"/>
      </w:pPr>
    </w:p>
    <w:p w14:paraId="61C85320">
      <w:pPr>
        <w:pStyle w:val="2"/>
      </w:pPr>
    </w:p>
    <w:p w14:paraId="5D29DDFF">
      <w:pPr>
        <w:pStyle w:val="2"/>
      </w:pPr>
    </w:p>
    <w:p w14:paraId="2A3664A4">
      <w:pPr>
        <w:pStyle w:val="2"/>
      </w:pPr>
    </w:p>
    <w:p w14:paraId="03BFBBBA">
      <w:pPr>
        <w:pStyle w:val="2"/>
      </w:pPr>
    </w:p>
    <w:p w14:paraId="6D91815F">
      <w:pPr>
        <w:pStyle w:val="2"/>
      </w:pPr>
    </w:p>
    <w:p w14:paraId="021CF933">
      <w:pPr>
        <w:pStyle w:val="2"/>
      </w:pPr>
    </w:p>
    <w:p w14:paraId="2C90CB5B">
      <w:pPr>
        <w:pStyle w:val="2"/>
      </w:pPr>
    </w:p>
    <w:p w14:paraId="49D633E2">
      <w:pPr>
        <w:pStyle w:val="2"/>
      </w:pPr>
    </w:p>
    <w:p w14:paraId="39913D11">
      <w:pPr>
        <w:pStyle w:val="2"/>
      </w:pPr>
    </w:p>
    <w:p w14:paraId="13E09875">
      <w:pPr>
        <w:pStyle w:val="2"/>
      </w:pPr>
    </w:p>
    <w:p w14:paraId="2A458DD5">
      <w:pPr>
        <w:pStyle w:val="2"/>
      </w:pPr>
    </w:p>
    <w:p w14:paraId="495EE93D">
      <w:pPr>
        <w:pStyle w:val="2"/>
      </w:pPr>
    </w:p>
    <w:p w14:paraId="2A092D88">
      <w:pPr>
        <w:pStyle w:val="2"/>
      </w:pPr>
    </w:p>
    <w:p w14:paraId="3D248E40">
      <w:pPr>
        <w:pStyle w:val="2"/>
      </w:pPr>
    </w:p>
    <w:p w14:paraId="3E7210E8">
      <w:pPr>
        <w:spacing w:line="360" w:lineRule="auto"/>
        <w:jc w:val="center"/>
        <w:rPr>
          <w:rFonts w:ascii="仿宋" w:hAnsi="仿宋" w:eastAsia="仿宋" w:cs="宋体"/>
          <w:b/>
          <w:bCs/>
          <w:sz w:val="24"/>
        </w:rPr>
      </w:pPr>
      <w:r>
        <w:rPr>
          <w:rFonts w:hint="eastAsia" w:ascii="仿宋" w:hAnsi="仿宋" w:eastAsia="仿宋" w:cs="宋体"/>
          <w:b/>
          <w:bCs/>
          <w:sz w:val="24"/>
          <w:lang w:bidi="ar"/>
        </w:rPr>
        <w:t>资格承诺声明函</w:t>
      </w:r>
    </w:p>
    <w:p w14:paraId="38FF5E16">
      <w:pPr>
        <w:pStyle w:val="21"/>
        <w:keepNext/>
        <w:keepLines/>
        <w:widowControl w:val="0"/>
        <w:spacing w:beforeAutospacing="0" w:afterAutospacing="0" w:line="360" w:lineRule="auto"/>
        <w:ind w:firstLine="420"/>
        <w:jc w:val="both"/>
        <w:outlineLvl w:val="2"/>
        <w:rPr>
          <w:rFonts w:hint="default" w:ascii="仿宋" w:hAnsi="仿宋" w:eastAsia="仿宋" w:cs="宋体"/>
          <w:kern w:val="2"/>
          <w:u w:val="single"/>
        </w:rPr>
      </w:pPr>
      <w:r>
        <w:rPr>
          <w:rFonts w:ascii="仿宋" w:hAnsi="仿宋" w:eastAsia="仿宋" w:cs="宋体"/>
          <w:kern w:val="2"/>
        </w:rPr>
        <w:t>致：</w:t>
      </w:r>
      <w:r>
        <w:rPr>
          <w:rFonts w:ascii="仿宋" w:hAnsi="仿宋" w:eastAsia="仿宋" w:cs="宋体"/>
          <w:kern w:val="2"/>
          <w:u w:val="single"/>
        </w:rPr>
        <w:t>中国地震局地球物理勘探中心</w:t>
      </w:r>
    </w:p>
    <w:p w14:paraId="37C9489C">
      <w:pPr>
        <w:pStyle w:val="21"/>
        <w:keepNext/>
        <w:keepLines/>
        <w:widowControl w:val="0"/>
        <w:spacing w:beforeAutospacing="0" w:afterAutospacing="0" w:line="360" w:lineRule="auto"/>
        <w:ind w:firstLine="420"/>
        <w:jc w:val="both"/>
        <w:outlineLvl w:val="2"/>
        <w:rPr>
          <w:rFonts w:hint="default" w:ascii="仿宋" w:hAnsi="仿宋" w:eastAsia="仿宋" w:cs="宋体"/>
          <w:kern w:val="2"/>
        </w:rPr>
      </w:pPr>
      <w:r>
        <w:rPr>
          <w:rFonts w:ascii="仿宋" w:hAnsi="仿宋" w:eastAsia="仿宋" w:cs="宋体"/>
          <w:kern w:val="2"/>
        </w:rPr>
        <w:t>我单位自愿参加本次政府釆购活动，严格遵守《中华人民共和国政府釆购法》及相关法律法规，依法诚信经营，依法遵守本次政府采购活动的各项规定。我单位郑重承诺声明如下:</w:t>
      </w:r>
    </w:p>
    <w:p w14:paraId="3FF3619D">
      <w:pPr>
        <w:pStyle w:val="21"/>
        <w:keepNext/>
        <w:keepLines/>
        <w:widowControl w:val="0"/>
        <w:spacing w:beforeAutospacing="0" w:afterAutospacing="0" w:line="360" w:lineRule="auto"/>
        <w:ind w:firstLine="324" w:firstLineChars="135"/>
        <w:jc w:val="both"/>
        <w:outlineLvl w:val="2"/>
        <w:rPr>
          <w:rFonts w:hint="default" w:ascii="仿宋" w:hAnsi="仿宋" w:eastAsia="仿宋" w:cs="宋体"/>
          <w:kern w:val="2"/>
        </w:rPr>
      </w:pPr>
      <w:r>
        <w:rPr>
          <w:rFonts w:ascii="仿宋" w:hAnsi="仿宋" w:eastAsia="仿宋" w:cs="宋体"/>
          <w:kern w:val="2"/>
        </w:rPr>
        <w:t xml:space="preserve">  一、我单位全称为</w:t>
      </w:r>
      <w:r>
        <w:rPr>
          <w:rFonts w:hint="default" w:ascii="仿宋" w:hAnsi="仿宋" w:eastAsia="仿宋" w:cs="宋体"/>
          <w:kern w:val="2"/>
          <w:u w:val="single"/>
        </w:rPr>
        <w:t xml:space="preserve">         </w:t>
      </w:r>
      <w:r>
        <w:rPr>
          <w:rFonts w:ascii="仿宋" w:hAnsi="仿宋" w:eastAsia="仿宋" w:cs="宋体"/>
          <w:kern w:val="2"/>
        </w:rPr>
        <w:t xml:space="preserve">，注册地点为 </w:t>
      </w:r>
      <w:r>
        <w:rPr>
          <w:rFonts w:hint="default" w:ascii="仿宋" w:hAnsi="仿宋" w:eastAsia="仿宋" w:cs="宋体"/>
          <w:kern w:val="2"/>
          <w:u w:val="single"/>
        </w:rPr>
        <w:t xml:space="preserve">        </w:t>
      </w:r>
      <w:r>
        <w:rPr>
          <w:rFonts w:ascii="仿宋" w:hAnsi="仿宋" w:eastAsia="仿宋" w:cs="宋体"/>
          <w:kern w:val="2"/>
        </w:rPr>
        <w:t>，统一社会信用代码为</w:t>
      </w:r>
      <w:r>
        <w:rPr>
          <w:rFonts w:hint="default" w:ascii="仿宋" w:hAnsi="仿宋" w:eastAsia="仿宋" w:cs="宋体"/>
          <w:kern w:val="2"/>
          <w:u w:val="single"/>
        </w:rPr>
        <w:t xml:space="preserve">         </w:t>
      </w:r>
      <w:r>
        <w:rPr>
          <w:rFonts w:ascii="仿宋" w:hAnsi="仿宋" w:eastAsia="仿宋" w:cs="宋体"/>
          <w:kern w:val="2"/>
        </w:rPr>
        <w:t>，法定代表人 (单位负责人 )为</w:t>
      </w:r>
      <w:r>
        <w:rPr>
          <w:rFonts w:hint="default" w:ascii="仿宋" w:hAnsi="仿宋" w:eastAsia="仿宋" w:cs="宋体"/>
          <w:kern w:val="2"/>
          <w:u w:val="single"/>
        </w:rPr>
        <w:t xml:space="preserve">       </w:t>
      </w:r>
      <w:r>
        <w:rPr>
          <w:rFonts w:ascii="仿宋" w:hAnsi="仿宋" w:eastAsia="仿宋" w:cs="宋体"/>
          <w:kern w:val="2"/>
        </w:rPr>
        <w:t xml:space="preserve">  ，联系方式为</w:t>
      </w:r>
      <w:r>
        <w:rPr>
          <w:rFonts w:hint="default" w:ascii="仿宋" w:hAnsi="仿宋" w:eastAsia="仿宋" w:cs="宋体"/>
          <w:kern w:val="2"/>
          <w:u w:val="single"/>
        </w:rPr>
        <w:t xml:space="preserve">         </w:t>
      </w:r>
      <w:r>
        <w:rPr>
          <w:rFonts w:ascii="仿宋" w:hAnsi="仿宋" w:eastAsia="仿宋" w:cs="宋体"/>
          <w:kern w:val="2"/>
        </w:rPr>
        <w:t>。</w:t>
      </w:r>
    </w:p>
    <w:p w14:paraId="76F48ED0">
      <w:pPr>
        <w:pStyle w:val="21"/>
        <w:keepNext/>
        <w:keepLines/>
        <w:widowControl w:val="0"/>
        <w:spacing w:beforeAutospacing="0" w:afterAutospacing="0" w:line="360" w:lineRule="auto"/>
        <w:ind w:firstLine="484" w:firstLineChars="202"/>
        <w:jc w:val="both"/>
        <w:outlineLvl w:val="2"/>
        <w:rPr>
          <w:rFonts w:hint="default" w:ascii="仿宋" w:hAnsi="仿宋" w:eastAsia="仿宋" w:cs="宋体"/>
          <w:kern w:val="2"/>
        </w:rPr>
      </w:pPr>
      <w:r>
        <w:rPr>
          <w:rFonts w:ascii="仿宋" w:hAnsi="仿宋" w:eastAsia="仿宋" w:cs="宋体"/>
          <w:kern w:val="2"/>
        </w:rPr>
        <w:t>二、我单位具有独立承担民事责任的能力。</w:t>
      </w:r>
    </w:p>
    <w:p w14:paraId="1F17A60B">
      <w:pPr>
        <w:pStyle w:val="21"/>
        <w:keepNext/>
        <w:keepLines/>
        <w:widowControl w:val="0"/>
        <w:spacing w:beforeAutospacing="0" w:afterAutospacing="0" w:line="360" w:lineRule="auto"/>
        <w:ind w:firstLine="484" w:firstLineChars="202"/>
        <w:jc w:val="both"/>
        <w:outlineLvl w:val="2"/>
        <w:rPr>
          <w:rFonts w:hint="default" w:ascii="仿宋" w:hAnsi="仿宋" w:eastAsia="仿宋" w:cs="宋体"/>
          <w:kern w:val="2"/>
        </w:rPr>
      </w:pPr>
      <w:r>
        <w:rPr>
          <w:rFonts w:ascii="仿宋" w:hAnsi="仿宋" w:eastAsia="仿宋" w:cs="宋体"/>
          <w:kern w:val="2"/>
        </w:rPr>
        <w:t>三、我单位具有良好的商业信誉和健全的财务会计制度。</w:t>
      </w:r>
    </w:p>
    <w:p w14:paraId="6949BDCC">
      <w:pPr>
        <w:pStyle w:val="21"/>
        <w:keepNext/>
        <w:keepLines/>
        <w:widowControl w:val="0"/>
        <w:spacing w:beforeAutospacing="0" w:afterAutospacing="0" w:line="360" w:lineRule="auto"/>
        <w:ind w:firstLine="484" w:firstLineChars="202"/>
        <w:jc w:val="both"/>
        <w:outlineLvl w:val="2"/>
        <w:rPr>
          <w:rFonts w:hint="default" w:ascii="仿宋" w:hAnsi="仿宋" w:eastAsia="仿宋" w:cs="宋体"/>
          <w:kern w:val="2"/>
        </w:rPr>
      </w:pPr>
      <w:r>
        <w:rPr>
          <w:rFonts w:ascii="仿宋" w:hAnsi="仿宋" w:eastAsia="仿宋" w:cs="宋体"/>
          <w:kern w:val="2"/>
        </w:rPr>
        <w:t>四、我单位具有履行合同所必需的设备和专业技术能力。</w:t>
      </w:r>
    </w:p>
    <w:p w14:paraId="4D033817">
      <w:pPr>
        <w:pStyle w:val="21"/>
        <w:keepNext/>
        <w:keepLines/>
        <w:widowControl w:val="0"/>
        <w:spacing w:beforeAutospacing="0" w:afterAutospacing="0" w:line="360" w:lineRule="auto"/>
        <w:ind w:firstLine="484" w:firstLineChars="202"/>
        <w:jc w:val="both"/>
        <w:outlineLvl w:val="2"/>
        <w:rPr>
          <w:rFonts w:hint="default" w:ascii="仿宋" w:hAnsi="仿宋" w:eastAsia="仿宋" w:cs="宋体"/>
          <w:kern w:val="2"/>
        </w:rPr>
      </w:pPr>
      <w:r>
        <w:rPr>
          <w:rFonts w:ascii="仿宋" w:hAnsi="仿宋" w:eastAsia="仿宋" w:cs="宋体"/>
          <w:kern w:val="2"/>
        </w:rPr>
        <w:t>五、我单位有依缴纳税收和社会保障资金的良好记录。</w:t>
      </w:r>
    </w:p>
    <w:p w14:paraId="0F8BA34C">
      <w:pPr>
        <w:pStyle w:val="21"/>
        <w:keepNext/>
        <w:keepLines/>
        <w:widowControl w:val="0"/>
        <w:spacing w:beforeAutospacing="0" w:afterAutospacing="0" w:line="360" w:lineRule="auto"/>
        <w:ind w:firstLine="484" w:firstLineChars="202"/>
        <w:jc w:val="both"/>
        <w:outlineLvl w:val="2"/>
        <w:rPr>
          <w:rFonts w:hint="default" w:ascii="仿宋" w:hAnsi="仿宋" w:eastAsia="仿宋" w:cs="宋体"/>
          <w:kern w:val="2"/>
        </w:rPr>
      </w:pPr>
      <w:r>
        <w:rPr>
          <w:rFonts w:ascii="仿宋" w:hAnsi="仿宋" w:eastAsia="仿宋"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7B046562">
      <w:pPr>
        <w:spacing w:line="360" w:lineRule="auto"/>
        <w:ind w:firstLine="480" w:firstLineChars="200"/>
        <w:rPr>
          <w:rFonts w:ascii="仿宋" w:hAnsi="仿宋" w:eastAsia="仿宋" w:cs="宋体"/>
          <w:sz w:val="24"/>
        </w:rPr>
      </w:pPr>
      <w:r>
        <w:rPr>
          <w:rFonts w:hint="eastAsia" w:ascii="仿宋" w:hAnsi="仿宋" w:eastAsia="仿宋" w:cs="宋体"/>
          <w:sz w:val="24"/>
          <w:lang w:bidi="ar"/>
        </w:rPr>
        <w:t>七、我单位声明，我方单独参加竞谈，非联合体参加竞谈。</w:t>
      </w:r>
    </w:p>
    <w:p w14:paraId="72B26B71">
      <w:pPr>
        <w:spacing w:line="360" w:lineRule="auto"/>
        <w:ind w:firstLine="480" w:firstLineChars="200"/>
        <w:rPr>
          <w:rFonts w:ascii="仿宋" w:hAnsi="仿宋" w:eastAsia="仿宋" w:cs="宋体"/>
          <w:sz w:val="24"/>
        </w:rPr>
      </w:pPr>
      <w:r>
        <w:rPr>
          <w:rFonts w:hint="eastAsia" w:ascii="仿宋" w:hAnsi="仿宋" w:eastAsia="仿宋" w:cs="宋体"/>
          <w:sz w:val="24"/>
          <w:lang w:bidi="ar"/>
        </w:rPr>
        <w:t>八、我单位承诺，与其他供应商单位负责人不是同一人，与其他供应商不存在直接控股、管理关系。</w:t>
      </w:r>
    </w:p>
    <w:p w14:paraId="41D0BE38">
      <w:pPr>
        <w:pStyle w:val="21"/>
        <w:keepNext/>
        <w:keepLines/>
        <w:widowControl w:val="0"/>
        <w:spacing w:beforeAutospacing="0" w:afterAutospacing="0" w:line="360" w:lineRule="auto"/>
        <w:ind w:firstLine="484" w:firstLineChars="202"/>
        <w:jc w:val="both"/>
        <w:outlineLvl w:val="2"/>
        <w:rPr>
          <w:rFonts w:hint="default" w:ascii="仿宋" w:hAnsi="仿宋" w:eastAsia="仿宋" w:cs="宋体"/>
          <w:kern w:val="2"/>
        </w:rPr>
      </w:pPr>
      <w:r>
        <w:rPr>
          <w:rFonts w:ascii="仿宋" w:hAnsi="仿宋" w:eastAsia="仿宋" w:cs="宋体"/>
          <w:kern w:val="2"/>
        </w:rPr>
        <w:t>九、我单位具备法律、行政法规规定的其他条件。</w:t>
      </w:r>
    </w:p>
    <w:p w14:paraId="001E410A">
      <w:pPr>
        <w:pStyle w:val="21"/>
        <w:keepNext/>
        <w:keepLines/>
        <w:widowControl w:val="0"/>
        <w:spacing w:beforeAutospacing="0" w:afterAutospacing="0" w:line="360" w:lineRule="auto"/>
        <w:ind w:firstLine="564" w:firstLineChars="235"/>
        <w:jc w:val="both"/>
        <w:outlineLvl w:val="2"/>
        <w:rPr>
          <w:rFonts w:hint="default" w:ascii="仿宋" w:hAnsi="仿宋" w:eastAsia="仿宋" w:cs="宋体"/>
          <w:kern w:val="2"/>
        </w:rPr>
      </w:pPr>
      <w:r>
        <w:rPr>
          <w:rFonts w:ascii="仿宋" w:hAnsi="仿宋" w:eastAsia="仿宋" w:cs="宋体"/>
          <w:kern w:val="2"/>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23B1D62E">
      <w:pPr>
        <w:spacing w:line="360" w:lineRule="auto"/>
        <w:ind w:firstLine="420"/>
        <w:rPr>
          <w:rFonts w:ascii="仿宋" w:hAnsi="仿宋" w:eastAsia="仿宋" w:cs="宋体"/>
          <w:sz w:val="24"/>
        </w:rPr>
      </w:pPr>
      <w:r>
        <w:rPr>
          <w:rFonts w:hint="eastAsia" w:ascii="仿宋" w:hAnsi="仿宋" w:eastAsia="仿宋" w:cs="宋体"/>
          <w:sz w:val="24"/>
          <w:lang w:bidi="ar"/>
        </w:rPr>
        <w:t xml:space="preserve"> </w:t>
      </w:r>
    </w:p>
    <w:p w14:paraId="7872695E">
      <w:pPr>
        <w:spacing w:line="360" w:lineRule="auto"/>
        <w:ind w:firstLine="420"/>
        <w:rPr>
          <w:rFonts w:ascii="仿宋" w:hAnsi="仿宋" w:eastAsia="仿宋" w:cs="宋体"/>
          <w:sz w:val="24"/>
        </w:rPr>
      </w:pPr>
      <w:r>
        <w:rPr>
          <w:rFonts w:hint="eastAsia" w:ascii="仿宋" w:hAnsi="仿宋" w:eastAsia="仿宋" w:cs="宋体"/>
          <w:sz w:val="24"/>
          <w:lang w:bidi="ar"/>
        </w:rPr>
        <w:t>供应商（单位公章）：</w:t>
      </w:r>
    </w:p>
    <w:p w14:paraId="58412E63">
      <w:pPr>
        <w:snapToGrid w:val="0"/>
        <w:spacing w:line="360" w:lineRule="auto"/>
        <w:ind w:firstLine="477" w:firstLineChars="199"/>
        <w:rPr>
          <w:rFonts w:ascii="仿宋" w:hAnsi="仿宋" w:eastAsia="仿宋" w:cs="宋体"/>
          <w:sz w:val="24"/>
        </w:rPr>
      </w:pPr>
      <w:r>
        <w:rPr>
          <w:rFonts w:hint="eastAsia" w:ascii="仿宋" w:hAnsi="仿宋" w:eastAsia="仿宋" w:cs="宋体"/>
          <w:sz w:val="24"/>
          <w:lang w:bidi="ar"/>
        </w:rPr>
        <w:t>日期：</w:t>
      </w:r>
    </w:p>
    <w:p w14:paraId="4AA87740">
      <w:pPr>
        <w:pStyle w:val="2"/>
      </w:pPr>
    </w:p>
    <w:p w14:paraId="0C2C81DE"/>
    <w:p w14:paraId="78D9A63D">
      <w:pPr>
        <w:pStyle w:val="4"/>
        <w:spacing w:line="520" w:lineRule="exact"/>
        <w:ind w:firstLine="0" w:firstLineChars="0"/>
        <w:jc w:val="center"/>
        <w:rPr>
          <w:rFonts w:ascii="仿宋_GB2312" w:hAnsi="宋体" w:eastAsia="仿宋_GB2312" w:cs="宋体"/>
          <w:sz w:val="24"/>
          <w:lang w:val="zh-CN"/>
        </w:rPr>
      </w:pPr>
      <w:r>
        <w:rPr>
          <w:rFonts w:hint="eastAsia"/>
        </w:rPr>
        <w:t>五 响应需求及技术规格要求</w:t>
      </w:r>
    </w:p>
    <w:p w14:paraId="50CB72A9">
      <w:pPr>
        <w:adjustRightInd w:val="0"/>
        <w:snapToGrid w:val="0"/>
        <w:spacing w:line="440" w:lineRule="atLeast"/>
        <w:ind w:firstLine="560" w:firstLineChars="200"/>
        <w:jc w:val="left"/>
        <w:rPr>
          <w:rFonts w:ascii="仿宋_GB2312" w:hAnsi="宋体" w:eastAsia="仿宋_GB2312"/>
          <w:sz w:val="28"/>
          <w:szCs w:val="28"/>
        </w:rPr>
      </w:pPr>
    </w:p>
    <w:tbl>
      <w:tblPr>
        <w:tblStyle w:val="9"/>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2693"/>
        <w:gridCol w:w="1276"/>
        <w:gridCol w:w="1134"/>
        <w:gridCol w:w="1845"/>
      </w:tblGrid>
      <w:tr w14:paraId="17A70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27FAAB04">
            <w:pPr>
              <w:spacing w:line="520" w:lineRule="exact"/>
              <w:jc w:val="center"/>
              <w:rPr>
                <w:rFonts w:ascii="仿宋_GB2312" w:hAnsi="宋体" w:eastAsia="仿宋_GB2312" w:cs="宋体"/>
                <w:sz w:val="24"/>
              </w:rPr>
            </w:pPr>
            <w:r>
              <w:rPr>
                <w:rFonts w:hint="eastAsia" w:ascii="仿宋_GB2312" w:hAnsi="宋体" w:eastAsia="仿宋_GB2312" w:cs="宋体"/>
                <w:sz w:val="24"/>
              </w:rPr>
              <w:t>名称</w:t>
            </w:r>
          </w:p>
        </w:tc>
        <w:tc>
          <w:tcPr>
            <w:tcW w:w="2693" w:type="dxa"/>
            <w:tcBorders>
              <w:top w:val="single" w:color="auto" w:sz="4" w:space="0"/>
              <w:left w:val="single" w:color="auto" w:sz="4" w:space="0"/>
              <w:bottom w:val="single" w:color="auto" w:sz="4" w:space="0"/>
              <w:right w:val="single" w:color="auto" w:sz="4" w:space="0"/>
            </w:tcBorders>
            <w:vAlign w:val="center"/>
          </w:tcPr>
          <w:p w14:paraId="567F8853">
            <w:pPr>
              <w:spacing w:line="520" w:lineRule="exact"/>
              <w:jc w:val="center"/>
              <w:rPr>
                <w:rFonts w:ascii="仿宋_GB2312" w:hAnsi="宋体" w:eastAsia="仿宋_GB2312" w:cs="宋体"/>
                <w:sz w:val="24"/>
              </w:rPr>
            </w:pPr>
            <w:r>
              <w:rPr>
                <w:rFonts w:hint="eastAsia" w:ascii="仿宋_GB2312" w:hAnsi="宋体" w:eastAsia="仿宋_GB2312" w:cs="宋体"/>
                <w:sz w:val="24"/>
              </w:rPr>
              <w:t>要求</w:t>
            </w:r>
          </w:p>
        </w:tc>
        <w:tc>
          <w:tcPr>
            <w:tcW w:w="1276" w:type="dxa"/>
            <w:tcBorders>
              <w:top w:val="single" w:color="auto" w:sz="4" w:space="0"/>
              <w:left w:val="single" w:color="auto" w:sz="4" w:space="0"/>
              <w:bottom w:val="single" w:color="auto" w:sz="4" w:space="0"/>
              <w:right w:val="single" w:color="auto" w:sz="4" w:space="0"/>
            </w:tcBorders>
            <w:vAlign w:val="center"/>
          </w:tcPr>
          <w:p w14:paraId="759DCA1E">
            <w:pPr>
              <w:spacing w:line="520" w:lineRule="exact"/>
              <w:jc w:val="center"/>
              <w:rPr>
                <w:rFonts w:ascii="仿宋_GB2312" w:hAnsi="宋体" w:eastAsia="仿宋_GB2312" w:cs="宋体"/>
                <w:sz w:val="24"/>
              </w:rPr>
            </w:pPr>
            <w:r>
              <w:rPr>
                <w:rFonts w:hint="eastAsia" w:ascii="仿宋_GB2312" w:hAnsi="宋体" w:eastAsia="仿宋_GB2312" w:cs="宋体"/>
                <w:sz w:val="24"/>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415FC54D">
            <w:pPr>
              <w:spacing w:line="520" w:lineRule="exact"/>
              <w:jc w:val="center"/>
              <w:rPr>
                <w:rFonts w:ascii="仿宋_GB2312" w:hAnsi="宋体" w:eastAsia="仿宋_GB2312" w:cs="宋体"/>
                <w:sz w:val="24"/>
              </w:rPr>
            </w:pPr>
            <w:r>
              <w:rPr>
                <w:rFonts w:hint="eastAsia" w:ascii="仿宋_GB2312" w:hAnsi="宋体" w:eastAsia="仿宋_GB2312" w:cs="宋体"/>
                <w:sz w:val="24"/>
              </w:rPr>
              <w:t>偏离</w:t>
            </w:r>
          </w:p>
        </w:tc>
        <w:tc>
          <w:tcPr>
            <w:tcW w:w="1845" w:type="dxa"/>
            <w:tcBorders>
              <w:top w:val="single" w:color="auto" w:sz="4" w:space="0"/>
              <w:left w:val="single" w:color="auto" w:sz="4" w:space="0"/>
              <w:bottom w:val="single" w:color="auto" w:sz="4" w:space="0"/>
              <w:right w:val="single" w:color="auto" w:sz="4" w:space="0"/>
            </w:tcBorders>
            <w:vAlign w:val="center"/>
          </w:tcPr>
          <w:p w14:paraId="1221041A">
            <w:pPr>
              <w:spacing w:line="520" w:lineRule="exact"/>
              <w:jc w:val="center"/>
              <w:rPr>
                <w:rFonts w:ascii="仿宋_GB2312" w:hAnsi="宋体" w:eastAsia="仿宋_GB2312" w:cs="宋体"/>
                <w:sz w:val="24"/>
              </w:rPr>
            </w:pPr>
            <w:r>
              <w:rPr>
                <w:rFonts w:hint="eastAsia" w:ascii="仿宋_GB2312" w:hAnsi="宋体" w:eastAsia="仿宋_GB2312" w:cs="宋体"/>
                <w:sz w:val="24"/>
              </w:rPr>
              <w:t>说明</w:t>
            </w:r>
          </w:p>
        </w:tc>
      </w:tr>
      <w:tr w14:paraId="0AB3F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7DBEB5E1">
            <w:pPr>
              <w:spacing w:line="520" w:lineRule="exact"/>
              <w:jc w:val="center"/>
              <w:rPr>
                <w:rFonts w:ascii="仿宋_GB2312" w:hAnsi="宋体" w:eastAsia="仿宋_GB2312" w:cs="宋体"/>
                <w:sz w:val="24"/>
              </w:rPr>
            </w:pPr>
          </w:p>
        </w:tc>
        <w:tc>
          <w:tcPr>
            <w:tcW w:w="2693" w:type="dxa"/>
            <w:tcBorders>
              <w:top w:val="single" w:color="auto" w:sz="4" w:space="0"/>
              <w:left w:val="single" w:color="auto" w:sz="4" w:space="0"/>
              <w:bottom w:val="single" w:color="auto" w:sz="4" w:space="0"/>
              <w:right w:val="single" w:color="auto" w:sz="4" w:space="0"/>
            </w:tcBorders>
          </w:tcPr>
          <w:p w14:paraId="18546D08">
            <w:pPr>
              <w:spacing w:line="520" w:lineRule="exact"/>
              <w:jc w:val="left"/>
              <w:rPr>
                <w:rFonts w:ascii="仿宋_GB2312" w:hAnsi="宋体"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79E77BC8">
            <w:pPr>
              <w:spacing w:line="520" w:lineRule="exact"/>
              <w:jc w:val="center"/>
              <w:rPr>
                <w:rFonts w:ascii="仿宋_GB2312" w:hAnsi="宋体" w:eastAsia="仿宋_GB2312" w:cs="宋体"/>
                <w:sz w:val="24"/>
              </w:rPr>
            </w:pPr>
          </w:p>
        </w:tc>
        <w:tc>
          <w:tcPr>
            <w:tcW w:w="1134" w:type="dxa"/>
            <w:tcBorders>
              <w:top w:val="single" w:color="auto" w:sz="4" w:space="0"/>
              <w:left w:val="single" w:color="auto" w:sz="4" w:space="0"/>
              <w:bottom w:val="single" w:color="auto" w:sz="4" w:space="0"/>
              <w:right w:val="single" w:color="auto" w:sz="4" w:space="0"/>
            </w:tcBorders>
          </w:tcPr>
          <w:p w14:paraId="4084AA7B">
            <w:pPr>
              <w:spacing w:line="520" w:lineRule="exact"/>
              <w:jc w:val="center"/>
              <w:rPr>
                <w:rFonts w:ascii="仿宋_GB2312" w:hAnsi="宋体" w:eastAsia="仿宋_GB2312" w:cs="宋体"/>
                <w:sz w:val="24"/>
              </w:rPr>
            </w:pPr>
          </w:p>
        </w:tc>
        <w:tc>
          <w:tcPr>
            <w:tcW w:w="1845" w:type="dxa"/>
            <w:tcBorders>
              <w:top w:val="single" w:color="auto" w:sz="4" w:space="0"/>
              <w:left w:val="single" w:color="auto" w:sz="4" w:space="0"/>
              <w:bottom w:val="single" w:color="auto" w:sz="4" w:space="0"/>
              <w:right w:val="single" w:color="auto" w:sz="4" w:space="0"/>
            </w:tcBorders>
          </w:tcPr>
          <w:p w14:paraId="3C8D1038">
            <w:pPr>
              <w:spacing w:line="520" w:lineRule="exact"/>
              <w:jc w:val="center"/>
              <w:rPr>
                <w:rFonts w:ascii="仿宋_GB2312" w:hAnsi="宋体" w:eastAsia="仿宋_GB2312" w:cs="宋体"/>
                <w:sz w:val="24"/>
              </w:rPr>
            </w:pPr>
          </w:p>
        </w:tc>
      </w:tr>
      <w:tr w14:paraId="5968B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36382DC7">
            <w:pPr>
              <w:spacing w:line="520" w:lineRule="exact"/>
              <w:jc w:val="center"/>
              <w:rPr>
                <w:rFonts w:ascii="仿宋_GB2312" w:hAnsi="宋体" w:eastAsia="仿宋_GB2312" w:cs="宋体"/>
                <w:sz w:val="24"/>
              </w:rPr>
            </w:pPr>
          </w:p>
        </w:tc>
        <w:tc>
          <w:tcPr>
            <w:tcW w:w="2693" w:type="dxa"/>
            <w:tcBorders>
              <w:top w:val="single" w:color="auto" w:sz="4" w:space="0"/>
              <w:left w:val="single" w:color="auto" w:sz="4" w:space="0"/>
              <w:bottom w:val="single" w:color="auto" w:sz="4" w:space="0"/>
              <w:right w:val="single" w:color="auto" w:sz="4" w:space="0"/>
            </w:tcBorders>
          </w:tcPr>
          <w:p w14:paraId="2440EFA1">
            <w:pPr>
              <w:spacing w:line="520" w:lineRule="exact"/>
              <w:jc w:val="left"/>
              <w:rPr>
                <w:rFonts w:ascii="仿宋_GB2312" w:hAnsi="宋体"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6A35C023">
            <w:pPr>
              <w:spacing w:line="520" w:lineRule="exact"/>
              <w:jc w:val="center"/>
              <w:rPr>
                <w:rFonts w:ascii="仿宋_GB2312" w:hAnsi="宋体" w:eastAsia="仿宋_GB2312" w:cs="宋体"/>
                <w:sz w:val="24"/>
              </w:rPr>
            </w:pPr>
          </w:p>
        </w:tc>
        <w:tc>
          <w:tcPr>
            <w:tcW w:w="1134" w:type="dxa"/>
            <w:tcBorders>
              <w:top w:val="single" w:color="auto" w:sz="4" w:space="0"/>
              <w:left w:val="single" w:color="auto" w:sz="4" w:space="0"/>
              <w:bottom w:val="single" w:color="auto" w:sz="4" w:space="0"/>
              <w:right w:val="single" w:color="auto" w:sz="4" w:space="0"/>
            </w:tcBorders>
          </w:tcPr>
          <w:p w14:paraId="2B18F7F3">
            <w:pPr>
              <w:spacing w:line="520" w:lineRule="exact"/>
              <w:jc w:val="center"/>
              <w:rPr>
                <w:rFonts w:ascii="仿宋_GB2312" w:hAnsi="宋体" w:eastAsia="仿宋_GB2312" w:cs="宋体"/>
                <w:sz w:val="24"/>
              </w:rPr>
            </w:pPr>
          </w:p>
        </w:tc>
        <w:tc>
          <w:tcPr>
            <w:tcW w:w="1845" w:type="dxa"/>
            <w:tcBorders>
              <w:top w:val="single" w:color="auto" w:sz="4" w:space="0"/>
              <w:left w:val="single" w:color="auto" w:sz="4" w:space="0"/>
              <w:bottom w:val="single" w:color="auto" w:sz="4" w:space="0"/>
              <w:right w:val="single" w:color="auto" w:sz="4" w:space="0"/>
            </w:tcBorders>
          </w:tcPr>
          <w:p w14:paraId="77ECFB11">
            <w:pPr>
              <w:spacing w:line="520" w:lineRule="exact"/>
              <w:jc w:val="center"/>
              <w:rPr>
                <w:rFonts w:ascii="仿宋_GB2312" w:hAnsi="宋体" w:eastAsia="仿宋_GB2312" w:cs="宋体"/>
                <w:sz w:val="24"/>
              </w:rPr>
            </w:pPr>
          </w:p>
        </w:tc>
      </w:tr>
      <w:tr w14:paraId="5EC35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21C9AB56">
            <w:pPr>
              <w:spacing w:line="520" w:lineRule="exact"/>
              <w:jc w:val="center"/>
              <w:rPr>
                <w:rFonts w:ascii="仿宋_GB2312" w:hAnsi="宋体" w:eastAsia="仿宋_GB2312" w:cs="宋体"/>
                <w:sz w:val="24"/>
              </w:rPr>
            </w:pPr>
          </w:p>
        </w:tc>
        <w:tc>
          <w:tcPr>
            <w:tcW w:w="2693" w:type="dxa"/>
            <w:tcBorders>
              <w:top w:val="single" w:color="auto" w:sz="4" w:space="0"/>
              <w:left w:val="single" w:color="auto" w:sz="4" w:space="0"/>
              <w:bottom w:val="single" w:color="auto" w:sz="4" w:space="0"/>
              <w:right w:val="single" w:color="auto" w:sz="4" w:space="0"/>
            </w:tcBorders>
          </w:tcPr>
          <w:p w14:paraId="2DF00ED5">
            <w:pPr>
              <w:spacing w:line="520" w:lineRule="exact"/>
              <w:jc w:val="left"/>
              <w:rPr>
                <w:rFonts w:ascii="仿宋_GB2312" w:hAnsi="宋体" w:eastAsia="仿宋_GB2312" w:cs="宋体"/>
                <w:sz w:val="24"/>
                <w:highlight w:val="yellow"/>
              </w:rPr>
            </w:pPr>
          </w:p>
        </w:tc>
        <w:tc>
          <w:tcPr>
            <w:tcW w:w="1276" w:type="dxa"/>
            <w:tcBorders>
              <w:top w:val="single" w:color="auto" w:sz="4" w:space="0"/>
              <w:left w:val="single" w:color="auto" w:sz="4" w:space="0"/>
              <w:bottom w:val="single" w:color="auto" w:sz="4" w:space="0"/>
              <w:right w:val="single" w:color="auto" w:sz="4" w:space="0"/>
            </w:tcBorders>
          </w:tcPr>
          <w:p w14:paraId="6D75C9D5">
            <w:pPr>
              <w:spacing w:line="520" w:lineRule="exact"/>
              <w:jc w:val="center"/>
              <w:rPr>
                <w:rFonts w:ascii="仿宋_GB2312" w:hAnsi="宋体" w:eastAsia="仿宋_GB2312" w:cs="宋体"/>
                <w:sz w:val="24"/>
              </w:rPr>
            </w:pPr>
          </w:p>
        </w:tc>
        <w:tc>
          <w:tcPr>
            <w:tcW w:w="1134" w:type="dxa"/>
            <w:tcBorders>
              <w:top w:val="single" w:color="auto" w:sz="4" w:space="0"/>
              <w:left w:val="single" w:color="auto" w:sz="4" w:space="0"/>
              <w:bottom w:val="single" w:color="auto" w:sz="4" w:space="0"/>
              <w:right w:val="single" w:color="auto" w:sz="4" w:space="0"/>
            </w:tcBorders>
          </w:tcPr>
          <w:p w14:paraId="5ACCE305">
            <w:pPr>
              <w:spacing w:line="520" w:lineRule="exact"/>
              <w:jc w:val="center"/>
              <w:rPr>
                <w:rFonts w:ascii="仿宋_GB2312" w:hAnsi="宋体" w:eastAsia="仿宋_GB2312" w:cs="宋体"/>
                <w:sz w:val="24"/>
              </w:rPr>
            </w:pPr>
          </w:p>
        </w:tc>
        <w:tc>
          <w:tcPr>
            <w:tcW w:w="1845" w:type="dxa"/>
            <w:tcBorders>
              <w:top w:val="single" w:color="auto" w:sz="4" w:space="0"/>
              <w:left w:val="single" w:color="auto" w:sz="4" w:space="0"/>
              <w:bottom w:val="single" w:color="auto" w:sz="4" w:space="0"/>
              <w:right w:val="single" w:color="auto" w:sz="4" w:space="0"/>
            </w:tcBorders>
          </w:tcPr>
          <w:p w14:paraId="012E0D5D">
            <w:pPr>
              <w:spacing w:line="520" w:lineRule="exact"/>
              <w:jc w:val="center"/>
              <w:rPr>
                <w:rFonts w:ascii="仿宋_GB2312" w:hAnsi="宋体" w:eastAsia="仿宋_GB2312" w:cs="宋体"/>
                <w:sz w:val="24"/>
              </w:rPr>
            </w:pPr>
          </w:p>
        </w:tc>
      </w:tr>
    </w:tbl>
    <w:p w14:paraId="06897599">
      <w:pPr>
        <w:autoSpaceDE w:val="0"/>
        <w:autoSpaceDN w:val="0"/>
        <w:adjustRightInd w:val="0"/>
        <w:spacing w:line="520" w:lineRule="exact"/>
        <w:rPr>
          <w:rFonts w:ascii="仿宋_GB2312" w:hAnsi="宋体" w:eastAsia="仿宋_GB2312" w:cs="宋体"/>
          <w:kern w:val="0"/>
          <w:sz w:val="24"/>
          <w:lang w:val="zh-CN"/>
        </w:rPr>
      </w:pPr>
      <w:r>
        <w:rPr>
          <w:rFonts w:hint="eastAsia" w:ascii="仿宋_GB2312" w:hAnsi="宋体" w:eastAsia="仿宋_GB2312" w:cs="宋体"/>
          <w:kern w:val="0"/>
          <w:sz w:val="24"/>
          <w:lang w:val="zh-CN"/>
        </w:rPr>
        <w:t xml:space="preserve"> 注：本表按采购需求文件要求，单位自行作出响应，</w:t>
      </w:r>
      <w:r>
        <w:rPr>
          <w:rFonts w:hint="eastAsia" w:ascii="仿宋_GB2312" w:hAnsi="宋体" w:eastAsia="仿宋_GB2312" w:cs="宋体"/>
          <w:kern w:val="0"/>
          <w:sz w:val="24"/>
        </w:rPr>
        <w:t>偏离情况写明正偏离、负偏离、无偏离</w:t>
      </w:r>
      <w:r>
        <w:rPr>
          <w:rFonts w:hint="eastAsia" w:ascii="仿宋_GB2312" w:hAnsi="宋体" w:eastAsia="仿宋_GB2312" w:cs="宋体"/>
          <w:kern w:val="0"/>
          <w:sz w:val="24"/>
          <w:lang w:val="zh-CN"/>
        </w:rPr>
        <w:t>。</w:t>
      </w:r>
    </w:p>
    <w:p w14:paraId="39EE89ED">
      <w:pPr>
        <w:spacing w:line="520" w:lineRule="exact"/>
        <w:rPr>
          <w:rFonts w:ascii="仿宋_GB2312" w:hAnsi="宋体" w:eastAsia="仿宋_GB2312" w:cs="宋体"/>
          <w:sz w:val="24"/>
        </w:rPr>
      </w:pPr>
    </w:p>
    <w:p w14:paraId="0F2E10E2">
      <w:pPr>
        <w:pStyle w:val="2"/>
        <w:spacing w:line="520" w:lineRule="exact"/>
        <w:rPr>
          <w:rFonts w:ascii="仿宋_GB2312" w:hAnsi="宋体" w:eastAsia="仿宋_GB2312" w:cs="宋体"/>
          <w:sz w:val="24"/>
        </w:rPr>
      </w:pPr>
    </w:p>
    <w:p w14:paraId="754A6206">
      <w:pPr>
        <w:spacing w:line="520" w:lineRule="exact"/>
        <w:rPr>
          <w:rFonts w:ascii="仿宋_GB2312" w:hAnsi="宋体" w:eastAsia="仿宋_GB2312" w:cs="宋体"/>
          <w:sz w:val="24"/>
          <w:u w:val="single"/>
        </w:rPr>
      </w:pPr>
      <w:r>
        <w:rPr>
          <w:rFonts w:hint="eastAsia" w:ascii="仿宋_GB2312" w:hAnsi="宋体" w:eastAsia="仿宋_GB2312" w:cs="宋体"/>
          <w:sz w:val="24"/>
        </w:rPr>
        <w:t>供应商（盖章）：</w:t>
      </w:r>
      <w:r>
        <w:rPr>
          <w:rFonts w:hint="eastAsia" w:ascii="仿宋_GB2312" w:hAnsi="宋体" w:eastAsia="仿宋_GB2312" w:cs="宋体"/>
          <w:sz w:val="24"/>
          <w:u w:val="single"/>
        </w:rPr>
        <w:t xml:space="preserve">                    </w:t>
      </w:r>
    </w:p>
    <w:p w14:paraId="419F7BA9">
      <w:pPr>
        <w:spacing w:line="520" w:lineRule="exact"/>
        <w:rPr>
          <w:rFonts w:ascii="仿宋_GB2312" w:hAnsi="宋体" w:eastAsia="仿宋_GB2312" w:cs="宋体"/>
          <w:sz w:val="24"/>
          <w:u w:val="single"/>
        </w:rPr>
      </w:pPr>
      <w:r>
        <w:rPr>
          <w:rFonts w:hint="eastAsia" w:ascii="仿宋_GB2312" w:hAnsi="宋体" w:eastAsia="仿宋_GB2312"/>
          <w:sz w:val="24"/>
        </w:rPr>
        <w:t>法定代表人或授权代表</w:t>
      </w:r>
      <w:r>
        <w:rPr>
          <w:rFonts w:hint="eastAsia" w:ascii="仿宋_GB2312" w:hAnsi="宋体" w:eastAsia="仿宋_GB2312" w:cs="宋体"/>
          <w:sz w:val="24"/>
        </w:rPr>
        <w:t>（签字或盖章）：</w:t>
      </w:r>
      <w:r>
        <w:rPr>
          <w:rFonts w:hint="eastAsia" w:ascii="仿宋_GB2312" w:hAnsi="宋体" w:eastAsia="仿宋_GB2312" w:cs="宋体"/>
          <w:sz w:val="24"/>
          <w:u w:val="single"/>
        </w:rPr>
        <w:t xml:space="preserve">          </w:t>
      </w:r>
    </w:p>
    <w:p w14:paraId="1E57E96C">
      <w:pPr>
        <w:adjustRightInd w:val="0"/>
        <w:snapToGrid w:val="0"/>
        <w:spacing w:line="520" w:lineRule="exact"/>
        <w:rPr>
          <w:rFonts w:ascii="仿宋_GB2312" w:hAnsi="宋体" w:eastAsia="仿宋_GB2312" w:cs="宋体"/>
          <w:kern w:val="0"/>
          <w:sz w:val="24"/>
        </w:rPr>
      </w:pPr>
    </w:p>
    <w:p w14:paraId="2DA2A4B5">
      <w:pPr>
        <w:adjustRightInd w:val="0"/>
        <w:snapToGrid w:val="0"/>
        <w:spacing w:line="520" w:lineRule="exact"/>
        <w:rPr>
          <w:rFonts w:ascii="仿宋_GB2312" w:hAnsi="宋体" w:eastAsia="仿宋_GB2312" w:cs="宋体"/>
          <w:kern w:val="0"/>
          <w:sz w:val="24"/>
        </w:rPr>
      </w:pPr>
      <w:r>
        <w:rPr>
          <w:rFonts w:hint="eastAsia" w:ascii="仿宋_GB2312" w:hAnsi="宋体" w:eastAsia="仿宋_GB2312" w:cs="宋体"/>
          <w:kern w:val="0"/>
          <w:sz w:val="24"/>
        </w:rPr>
        <w:t>日期：</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 xml:space="preserve">年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月</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日</w:t>
      </w:r>
    </w:p>
    <w:p w14:paraId="539590BD">
      <w:pPr>
        <w:pStyle w:val="13"/>
        <w:rPr>
          <w:color w:val="auto"/>
        </w:rPr>
      </w:pPr>
    </w:p>
    <w:p w14:paraId="2BDE8C76">
      <w:pPr>
        <w:adjustRightInd w:val="0"/>
        <w:snapToGrid w:val="0"/>
        <w:spacing w:line="440" w:lineRule="atLeast"/>
        <w:ind w:firstLine="560" w:firstLineChars="200"/>
        <w:jc w:val="center"/>
        <w:rPr>
          <w:rFonts w:ascii="宋体" w:hAnsi="宋体" w:cs="仿宋_GB2312"/>
          <w:kern w:val="0"/>
          <w:sz w:val="28"/>
          <w:szCs w:val="28"/>
        </w:rPr>
      </w:pPr>
      <w:r>
        <w:rPr>
          <w:rFonts w:hint="eastAsia" w:ascii="宋体" w:hAnsi="宋体" w:cs="宋体"/>
          <w:kern w:val="0"/>
          <w:sz w:val="28"/>
          <w:szCs w:val="28"/>
          <w:lang w:bidi="ar"/>
        </w:rPr>
        <w:t>（</w:t>
      </w:r>
      <w:r>
        <w:rPr>
          <w:rFonts w:hint="eastAsia" w:ascii="宋体" w:hAnsi="宋体" w:cs="宋体"/>
          <w:b/>
          <w:kern w:val="0"/>
          <w:sz w:val="28"/>
          <w:szCs w:val="28"/>
          <w:lang w:bidi="ar"/>
        </w:rPr>
        <w:t>见</w:t>
      </w:r>
      <w:r>
        <w:rPr>
          <w:rFonts w:hint="eastAsia" w:ascii="宋体" w:hAnsi="宋体" w:cs="仿宋_GB2312"/>
          <w:b/>
          <w:kern w:val="0"/>
          <w:sz w:val="28"/>
          <w:szCs w:val="28"/>
          <w:lang w:bidi="ar"/>
        </w:rPr>
        <w:t xml:space="preserve"> </w:t>
      </w:r>
      <w:r>
        <w:rPr>
          <w:rFonts w:hint="eastAsia" w:ascii="宋体" w:hAnsi="宋体" w:cs="宋体"/>
          <w:b/>
          <w:kern w:val="0"/>
          <w:sz w:val="28"/>
          <w:szCs w:val="28"/>
          <w:lang w:bidi="ar"/>
        </w:rPr>
        <w:t>第五部分 响应</w:t>
      </w:r>
      <w:r>
        <w:rPr>
          <w:rFonts w:hint="eastAsia" w:ascii="宋体" w:hAnsi="宋体" w:cs="宋体"/>
          <w:b/>
          <w:kern w:val="44"/>
          <w:sz w:val="28"/>
          <w:szCs w:val="28"/>
          <w:lang w:bidi="ar"/>
        </w:rPr>
        <w:t>需求及技术规格要求</w:t>
      </w:r>
      <w:r>
        <w:rPr>
          <w:rFonts w:hint="eastAsia" w:ascii="宋体" w:hAnsi="宋体" w:cs="宋体"/>
          <w:kern w:val="0"/>
          <w:sz w:val="28"/>
          <w:szCs w:val="28"/>
          <w:lang w:bidi="ar"/>
        </w:rPr>
        <w:t>）</w:t>
      </w:r>
    </w:p>
    <w:p w14:paraId="507911A5">
      <w:pPr>
        <w:adjustRightInd w:val="0"/>
        <w:spacing w:line="440" w:lineRule="atLeast"/>
        <w:ind w:firstLine="560" w:firstLineChars="200"/>
        <w:jc w:val="center"/>
        <w:rPr>
          <w:rFonts w:ascii="宋体" w:hAnsi="宋体" w:cs="仿宋_GB2312"/>
          <w:kern w:val="0"/>
          <w:sz w:val="28"/>
          <w:szCs w:val="28"/>
        </w:rPr>
        <w:sectPr>
          <w:footerReference r:id="rId7" w:type="default"/>
          <w:footerReference r:id="rId8" w:type="even"/>
          <w:pgSz w:w="12242" w:h="15842"/>
          <w:pgMar w:top="1418" w:right="1418" w:bottom="1418" w:left="1701" w:header="851" w:footer="992" w:gutter="0"/>
          <w:cols w:space="720" w:num="1"/>
          <w:titlePg/>
          <w:docGrid w:linePitch="312" w:charSpace="0"/>
        </w:sectPr>
      </w:pPr>
    </w:p>
    <w:p w14:paraId="4BCE43DD">
      <w:pPr>
        <w:spacing w:line="520" w:lineRule="exact"/>
        <w:rPr>
          <w:rFonts w:ascii="仿宋_GB2312" w:hAnsi="宋体" w:eastAsia="仿宋_GB2312" w:cs="宋体"/>
          <w:kern w:val="0"/>
          <w:sz w:val="24"/>
          <w:lang w:val="zh-CN"/>
        </w:rPr>
      </w:pPr>
    </w:p>
    <w:p w14:paraId="430E4070">
      <w:pPr>
        <w:pStyle w:val="4"/>
        <w:jc w:val="center"/>
      </w:pPr>
      <w:r>
        <w:rPr>
          <w:rFonts w:hint="eastAsia"/>
        </w:rPr>
        <w:t>六 供应商承诺函</w:t>
      </w:r>
    </w:p>
    <w:p w14:paraId="14CAE9A6">
      <w:pPr>
        <w:spacing w:before="120" w:after="120" w:line="288" w:lineRule="auto"/>
        <w:jc w:val="lef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ascii="仿宋_GB2312" w:hAnsi="宋体" w:eastAsia="仿宋_GB2312"/>
          <w:sz w:val="24"/>
          <w:u w:val="single"/>
        </w:rPr>
        <w:t>中国地震局地球物理勘探中心</w:t>
      </w:r>
      <w:r>
        <w:rPr>
          <w:rFonts w:hint="eastAsia" w:ascii="仿宋_GB2312" w:hAnsi="宋体" w:eastAsia="仿宋_GB2312"/>
          <w:sz w:val="24"/>
        </w:rPr>
        <w:t xml:space="preserve"> ：</w:t>
      </w:r>
    </w:p>
    <w:p w14:paraId="47723A6E">
      <w:pPr>
        <w:spacing w:before="120" w:after="120" w:line="288" w:lineRule="auto"/>
        <w:jc w:val="left"/>
        <w:rPr>
          <w:rFonts w:ascii="仿宋_GB2312" w:hAnsi="宋体" w:eastAsia="仿宋_GB2312"/>
          <w:sz w:val="24"/>
        </w:rPr>
      </w:pPr>
      <w:r>
        <w:rPr>
          <w:rFonts w:ascii="仿宋_GB2312" w:hAnsi="宋体" w:eastAsia="仿宋_GB2312"/>
          <w:sz w:val="24"/>
        </w:rPr>
        <w:t xml:space="preserve">   很荣幸能参与上述的</w:t>
      </w:r>
      <w:r>
        <w:rPr>
          <w:rFonts w:hint="eastAsia" w:ascii="仿宋_GB2312" w:hAnsi="宋体" w:eastAsia="仿宋_GB2312"/>
          <w:sz w:val="24"/>
        </w:rPr>
        <w:t>唐河县（产业集聚区、商务中心区、临港经济区）区域地震安全性评估项目动三轴和土工试验采购</w:t>
      </w:r>
      <w:r>
        <w:rPr>
          <w:rFonts w:ascii="仿宋_GB2312" w:hAnsi="宋体" w:eastAsia="仿宋_GB2312"/>
          <w:sz w:val="24"/>
        </w:rPr>
        <w:t>谈判。</w:t>
      </w:r>
    </w:p>
    <w:p w14:paraId="04385F7D">
      <w:pPr>
        <w:tabs>
          <w:tab w:val="left" w:pos="6300"/>
        </w:tabs>
        <w:spacing w:line="380" w:lineRule="exact"/>
        <w:ind w:firstLine="570"/>
        <w:rPr>
          <w:rFonts w:ascii="仿宋_GB2312" w:hAnsi="宋体" w:eastAsia="仿宋_GB2312"/>
          <w:sz w:val="24"/>
        </w:rPr>
      </w:pPr>
      <w:r>
        <w:rPr>
          <w:rFonts w:hint="eastAsia" w:ascii="仿宋_GB2312" w:hAnsi="宋体" w:eastAsia="仿宋_GB2312"/>
          <w:sz w:val="24"/>
        </w:rPr>
        <w:t xml:space="preserve">我代表 </w:t>
      </w:r>
      <w:r>
        <w:rPr>
          <w:rFonts w:hint="eastAsia" w:ascii="仿宋_GB2312" w:hAnsi="宋体" w:eastAsia="仿宋_GB2312"/>
          <w:sz w:val="24"/>
          <w:u w:val="single"/>
        </w:rPr>
        <w:t xml:space="preserve">                   </w:t>
      </w:r>
      <w:r>
        <w:rPr>
          <w:rFonts w:hint="eastAsia" w:ascii="仿宋_GB2312" w:hAnsi="宋体" w:eastAsia="仿宋_GB2312"/>
          <w:sz w:val="24"/>
        </w:rPr>
        <w:t>（供应商名称），在此作如下承诺：</w:t>
      </w:r>
    </w:p>
    <w:p w14:paraId="01B3E381">
      <w:pPr>
        <w:tabs>
          <w:tab w:val="left" w:pos="6300"/>
        </w:tabs>
        <w:spacing w:line="380" w:lineRule="exact"/>
        <w:ind w:firstLine="570"/>
        <w:rPr>
          <w:rFonts w:ascii="仿宋_GB2312" w:hAnsi="宋体" w:eastAsia="仿宋_GB2312"/>
          <w:sz w:val="24"/>
        </w:rPr>
      </w:pPr>
      <w:r>
        <w:rPr>
          <w:rFonts w:hint="eastAsia" w:ascii="仿宋_GB2312" w:hAnsi="宋体" w:eastAsia="仿宋_GB2312"/>
          <w:sz w:val="24"/>
        </w:rPr>
        <w:t>1.完全理解和接受谈判文件的一切规定和要求。</w:t>
      </w:r>
    </w:p>
    <w:p w14:paraId="6D2B7BF7">
      <w:pPr>
        <w:spacing w:before="120" w:after="120" w:line="288" w:lineRule="auto"/>
        <w:ind w:firstLine="480" w:firstLineChars="200"/>
        <w:jc w:val="left"/>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若成交，我方将按照谈判文件和谈判响应文件的具体规定与采购人签订合同，并且严格履行合同义务，在</w:t>
      </w:r>
      <w:r>
        <w:rPr>
          <w:rFonts w:hint="eastAsia" w:ascii="仿宋_GB2312" w:hAnsi="宋体" w:eastAsia="仿宋_GB2312"/>
          <w:sz w:val="24"/>
        </w:rPr>
        <w:t>签订合同之日</w:t>
      </w:r>
      <w:r>
        <w:rPr>
          <w:rFonts w:ascii="仿宋_GB2312" w:hAnsi="宋体" w:eastAsia="仿宋_GB2312"/>
          <w:sz w:val="24"/>
        </w:rPr>
        <w:t>起6日内完成本项目全部工作内容，提交符合行业规范和采购人要求的合格成果，接受采购人的验收。报价为完成本项目的包干价，我方承担所有相关费用，若成果验收不合格，我方将在规定时间内无偿整改，直至验收合格，若因我方原因造成项目工期延误或采购人经济损失，我方一定承担全部责任并赔偿相应损失。</w:t>
      </w:r>
    </w:p>
    <w:p w14:paraId="383FA41A">
      <w:pPr>
        <w:spacing w:before="120" w:after="120" w:line="288" w:lineRule="auto"/>
        <w:ind w:firstLine="480" w:firstLineChars="200"/>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在整个谈判过程中，我方若有违规行为，贵方可按谈判文件和政府采购有关的法律法规之规定给予处罚，我方完全接受。</w:t>
      </w:r>
    </w:p>
    <w:p w14:paraId="7C873D1A">
      <w:pPr>
        <w:tabs>
          <w:tab w:val="left" w:pos="6300"/>
        </w:tabs>
        <w:spacing w:line="380" w:lineRule="exact"/>
        <w:ind w:firstLine="570"/>
        <w:rPr>
          <w:rFonts w:ascii="仿宋_GB2312" w:hAnsi="宋体" w:eastAsia="仿宋_GB2312"/>
          <w:sz w:val="24"/>
        </w:rPr>
      </w:pPr>
      <w:r>
        <w:rPr>
          <w:rFonts w:hint="eastAsia" w:ascii="仿宋_GB2312" w:hAnsi="宋体" w:eastAsia="仿宋_GB2312"/>
          <w:sz w:val="24"/>
        </w:rPr>
        <w:t>4、若成交，本承诺函将成为合同不可分割的一部分，与合同具有同等的法律效力。</w:t>
      </w:r>
    </w:p>
    <w:p w14:paraId="6B400F78">
      <w:pPr>
        <w:tabs>
          <w:tab w:val="left" w:pos="6300"/>
        </w:tabs>
        <w:snapToGrid w:val="0"/>
        <w:spacing w:line="380" w:lineRule="exact"/>
        <w:ind w:firstLine="570"/>
        <w:rPr>
          <w:rFonts w:ascii="仿宋_GB2312" w:hAnsi="宋体" w:eastAsia="仿宋_GB2312"/>
          <w:sz w:val="24"/>
        </w:rPr>
      </w:pPr>
    </w:p>
    <w:p w14:paraId="139E66B5">
      <w:pPr>
        <w:tabs>
          <w:tab w:val="left" w:pos="6300"/>
        </w:tabs>
        <w:snapToGrid w:val="0"/>
        <w:spacing w:line="380" w:lineRule="exact"/>
        <w:ind w:firstLine="570"/>
        <w:rPr>
          <w:rFonts w:ascii="仿宋_GB2312" w:hAnsi="宋体" w:eastAsia="仿宋_GB2312"/>
          <w:sz w:val="24"/>
        </w:rPr>
      </w:pPr>
    </w:p>
    <w:p w14:paraId="3ED6E7D3">
      <w:pPr>
        <w:tabs>
          <w:tab w:val="left" w:pos="6300"/>
        </w:tabs>
        <w:snapToGrid w:val="0"/>
        <w:spacing w:line="480" w:lineRule="auto"/>
        <w:ind w:firstLine="570"/>
        <w:rPr>
          <w:rFonts w:ascii="仿宋_GB2312" w:hAnsi="宋体" w:eastAsia="仿宋_GB2312"/>
          <w:sz w:val="24"/>
          <w:u w:val="single"/>
        </w:rPr>
      </w:pPr>
      <w:r>
        <w:rPr>
          <w:rFonts w:hint="eastAsia" w:ascii="仿宋_GB2312" w:hAnsi="宋体" w:eastAsia="仿宋_GB2312"/>
          <w:sz w:val="24"/>
        </w:rPr>
        <w:t xml:space="preserve">                法定代表人或授权代表（签字或盖章）：</w:t>
      </w:r>
      <w:r>
        <w:rPr>
          <w:rFonts w:hint="eastAsia" w:ascii="仿宋_GB2312" w:hAnsi="宋体" w:eastAsia="仿宋_GB2312"/>
          <w:sz w:val="24"/>
          <w:u w:val="single"/>
        </w:rPr>
        <w:t xml:space="preserve">             </w:t>
      </w:r>
    </w:p>
    <w:p w14:paraId="55885AB9">
      <w:pPr>
        <w:tabs>
          <w:tab w:val="left" w:pos="6300"/>
        </w:tabs>
        <w:snapToGrid w:val="0"/>
        <w:spacing w:line="480" w:lineRule="auto"/>
        <w:ind w:firstLine="570"/>
        <w:rPr>
          <w:rFonts w:ascii="仿宋_GB2312" w:hAnsi="宋体" w:eastAsia="仿宋_GB2312"/>
          <w:sz w:val="24"/>
          <w:u w:val="single"/>
        </w:rPr>
      </w:pPr>
      <w:r>
        <w:rPr>
          <w:rFonts w:hint="eastAsia" w:ascii="仿宋_GB2312" w:hAnsi="宋体" w:eastAsia="仿宋_GB2312"/>
          <w:sz w:val="24"/>
        </w:rPr>
        <w:t xml:space="preserve">                供应商名称（盖章）：</w:t>
      </w:r>
      <w:r>
        <w:rPr>
          <w:rFonts w:hint="eastAsia" w:ascii="仿宋_GB2312" w:hAnsi="宋体" w:eastAsia="仿宋_GB2312"/>
          <w:sz w:val="24"/>
          <w:u w:val="single"/>
        </w:rPr>
        <w:t xml:space="preserve">                     </w:t>
      </w:r>
    </w:p>
    <w:p w14:paraId="6B0D5993">
      <w:pPr>
        <w:tabs>
          <w:tab w:val="left" w:pos="6300"/>
        </w:tabs>
        <w:snapToGrid w:val="0"/>
        <w:spacing w:line="480" w:lineRule="auto"/>
        <w:ind w:firstLine="570"/>
        <w:rPr>
          <w:rFonts w:ascii="仿宋_GB2312" w:hAnsi="宋体" w:eastAsia="仿宋_GB2312"/>
          <w:sz w:val="24"/>
        </w:rPr>
      </w:pPr>
      <w:r>
        <w:rPr>
          <w:rFonts w:hint="eastAsia" w:ascii="仿宋_GB2312" w:hAnsi="宋体" w:eastAsia="仿宋_GB2312"/>
          <w:sz w:val="24"/>
        </w:rPr>
        <w:t xml:space="preserve">                日期：</w:t>
      </w:r>
      <w:r>
        <w:rPr>
          <w:rFonts w:hint="eastAsia" w:ascii="仿宋_GB2312" w:hAnsi="宋体" w:eastAsia="仿宋_GB2312"/>
          <w:sz w:val="24"/>
          <w:u w:val="single"/>
        </w:rPr>
        <w:t xml:space="preserve">                     </w:t>
      </w:r>
    </w:p>
    <w:p w14:paraId="7A324B98">
      <w:pPr>
        <w:pStyle w:val="4"/>
        <w:jc w:val="center"/>
      </w:pPr>
      <w:r>
        <w:rPr>
          <w:rFonts w:hint="eastAsia" w:hAnsi="宋体"/>
        </w:rPr>
        <w:br w:type="page"/>
      </w:r>
      <w:r>
        <w:rPr>
          <w:rFonts w:hint="eastAsia" w:hAnsi="宋体"/>
        </w:rPr>
        <w:t>七</w:t>
      </w:r>
      <w:r>
        <w:rPr>
          <w:rFonts w:hint="eastAsia"/>
        </w:rPr>
        <w:t xml:space="preserve"> 反商业贿赂承诺书</w:t>
      </w:r>
    </w:p>
    <w:p w14:paraId="768AF556">
      <w:pPr>
        <w:spacing w:line="380" w:lineRule="exact"/>
        <w:ind w:firstLine="480" w:firstLineChars="200"/>
        <w:rPr>
          <w:rFonts w:ascii="仿宋_GB2312" w:hAnsi="宋体" w:eastAsia="仿宋_GB2312"/>
          <w:sz w:val="24"/>
        </w:rPr>
      </w:pPr>
      <w:r>
        <w:rPr>
          <w:rFonts w:hint="eastAsia" w:ascii="仿宋_GB2312" w:hAnsi="宋体" w:eastAsia="仿宋_GB2312"/>
          <w:sz w:val="24"/>
        </w:rPr>
        <w:t>我公司承诺：</w:t>
      </w:r>
    </w:p>
    <w:p w14:paraId="4BF2CC78">
      <w:pPr>
        <w:spacing w:line="380" w:lineRule="exact"/>
        <w:ind w:firstLine="480" w:firstLineChars="200"/>
        <w:rPr>
          <w:rFonts w:ascii="仿宋_GB2312" w:hAnsi="宋体" w:eastAsia="仿宋_GB2312"/>
          <w:sz w:val="24"/>
        </w:rPr>
      </w:pPr>
      <w:r>
        <w:rPr>
          <w:rFonts w:hint="eastAsia" w:ascii="仿宋_GB2312" w:hAnsi="宋体" w:eastAsia="仿宋_GB2312"/>
          <w:sz w:val="24"/>
        </w:rPr>
        <w:t>在唐河县（产业集聚区、商务中心区、临港经济区）区域地震安全性评估项目动三轴和土工试验谈判活动中，我公司保证做到：</w:t>
      </w:r>
    </w:p>
    <w:p w14:paraId="3C9AE48C">
      <w:pPr>
        <w:spacing w:line="380" w:lineRule="exact"/>
        <w:ind w:firstLine="480" w:firstLineChars="200"/>
        <w:rPr>
          <w:rFonts w:ascii="仿宋_GB2312" w:hAnsi="宋体" w:eastAsia="仿宋_GB2312"/>
          <w:sz w:val="24"/>
        </w:rPr>
      </w:pPr>
      <w:r>
        <w:rPr>
          <w:rFonts w:hint="eastAsia" w:ascii="仿宋_GB2312" w:hAnsi="宋体" w:eastAsia="仿宋_GB2312"/>
          <w:sz w:val="24"/>
        </w:rPr>
        <w:t>一、公平竞争参加本次谈判活动。</w:t>
      </w:r>
    </w:p>
    <w:p w14:paraId="1D3E973E">
      <w:pPr>
        <w:spacing w:line="380" w:lineRule="exact"/>
        <w:ind w:firstLine="480" w:firstLineChars="200"/>
        <w:rPr>
          <w:rFonts w:ascii="仿宋_GB2312" w:hAnsi="宋体" w:eastAsia="仿宋_GB2312"/>
          <w:sz w:val="24"/>
        </w:rPr>
      </w:pPr>
      <w:r>
        <w:rPr>
          <w:rFonts w:hint="eastAsia" w:ascii="仿宋_GB2312" w:hAnsi="宋体" w:eastAsia="仿宋_GB2312"/>
          <w:sz w:val="24"/>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053CEAD6">
      <w:pPr>
        <w:spacing w:line="380" w:lineRule="exact"/>
        <w:ind w:firstLine="480" w:firstLineChars="200"/>
        <w:rPr>
          <w:rFonts w:ascii="仿宋_GB2312" w:hAnsi="宋体" w:eastAsia="仿宋_GB2312"/>
          <w:sz w:val="24"/>
        </w:rPr>
      </w:pPr>
      <w:r>
        <w:rPr>
          <w:rFonts w:hint="eastAsia" w:ascii="仿宋_GB2312" w:hAnsi="宋体" w:eastAsia="仿宋_GB2312"/>
          <w:sz w:val="24"/>
        </w:rPr>
        <w:t>三、若出现上述行为，我公司及参与投标的工作人员愿意接受按照国家法律法规等有关规定给予的处罚。</w:t>
      </w:r>
    </w:p>
    <w:p w14:paraId="0D09C7E5">
      <w:pPr>
        <w:rPr>
          <w:sz w:val="24"/>
        </w:rPr>
      </w:pPr>
    </w:p>
    <w:p w14:paraId="4B465FDA">
      <w:pPr>
        <w:rPr>
          <w:sz w:val="24"/>
        </w:rPr>
      </w:pPr>
    </w:p>
    <w:p w14:paraId="65D808DB">
      <w:pPr>
        <w:spacing w:line="480" w:lineRule="auto"/>
        <w:ind w:firstLine="2520" w:firstLineChars="1050"/>
        <w:rPr>
          <w:rFonts w:ascii="仿宋_GB2312" w:hAnsi="宋体" w:eastAsia="仿宋_GB2312"/>
          <w:sz w:val="24"/>
        </w:rPr>
      </w:pPr>
    </w:p>
    <w:p w14:paraId="2BD8B185">
      <w:pPr>
        <w:spacing w:line="480" w:lineRule="auto"/>
        <w:rPr>
          <w:rFonts w:ascii="仿宋_GB2312" w:hAnsi="宋体" w:eastAsia="仿宋_GB2312"/>
          <w:sz w:val="24"/>
          <w:u w:val="single"/>
        </w:rPr>
      </w:pPr>
      <w:r>
        <w:rPr>
          <w:rFonts w:hint="eastAsia" w:ascii="仿宋_GB2312" w:hAnsi="宋体" w:eastAsia="仿宋_GB2312"/>
          <w:sz w:val="24"/>
        </w:rPr>
        <w:t xml:space="preserve">               法定代表</w:t>
      </w:r>
      <w:r>
        <w:rPr>
          <w:rFonts w:ascii="仿宋_GB2312" w:hAnsi="宋体" w:eastAsia="仿宋_GB2312"/>
          <w:sz w:val="24"/>
        </w:rPr>
        <w:t>人</w:t>
      </w:r>
      <w:r>
        <w:rPr>
          <w:rFonts w:hint="eastAsia" w:ascii="仿宋_GB2312" w:hAnsi="宋体" w:eastAsia="仿宋_GB2312"/>
          <w:sz w:val="24"/>
        </w:rPr>
        <w:t>或授权代表（签字或</w:t>
      </w:r>
      <w:r>
        <w:rPr>
          <w:rFonts w:ascii="仿宋_GB2312" w:hAnsi="宋体" w:eastAsia="仿宋_GB2312"/>
          <w:sz w:val="24"/>
        </w:rPr>
        <w:t>盖章</w:t>
      </w:r>
      <w:r>
        <w:rPr>
          <w:rFonts w:hint="eastAsia" w:ascii="仿宋_GB2312" w:hAnsi="宋体" w:eastAsia="仿宋_GB2312"/>
          <w:sz w:val="24"/>
        </w:rPr>
        <w:t>）：</w:t>
      </w:r>
      <w:r>
        <w:rPr>
          <w:rFonts w:hint="eastAsia" w:ascii="仿宋_GB2312" w:hAnsi="宋体" w:eastAsia="仿宋_GB2312"/>
          <w:sz w:val="24"/>
          <w:u w:val="single"/>
        </w:rPr>
        <w:t xml:space="preserve">            </w:t>
      </w:r>
    </w:p>
    <w:p w14:paraId="331F0DBD">
      <w:pPr>
        <w:spacing w:line="380" w:lineRule="exact"/>
        <w:rPr>
          <w:rFonts w:ascii="仿宋_GB2312" w:hAnsi="宋体" w:eastAsia="仿宋_GB2312"/>
          <w:sz w:val="24"/>
        </w:rPr>
      </w:pPr>
      <w:r>
        <w:rPr>
          <w:rFonts w:hint="eastAsia" w:ascii="仿宋_GB2312" w:hAnsi="宋体" w:eastAsia="仿宋_GB2312"/>
          <w:sz w:val="24"/>
        </w:rPr>
        <w:t xml:space="preserve">                                           </w:t>
      </w:r>
    </w:p>
    <w:p w14:paraId="495EDE02">
      <w:pPr>
        <w:spacing w:line="380" w:lineRule="exact"/>
        <w:rPr>
          <w:rFonts w:ascii="仿宋_GB2312" w:hAnsi="宋体" w:eastAsia="仿宋_GB2312"/>
          <w:sz w:val="24"/>
        </w:rPr>
      </w:pPr>
    </w:p>
    <w:p w14:paraId="5777BE1A">
      <w:pPr>
        <w:spacing w:line="380" w:lineRule="exact"/>
        <w:rPr>
          <w:rFonts w:ascii="仿宋_GB2312" w:hAnsi="宋体" w:eastAsia="仿宋_GB2312"/>
          <w:sz w:val="24"/>
        </w:rPr>
      </w:pPr>
    </w:p>
    <w:p w14:paraId="27C4E14F">
      <w:pPr>
        <w:spacing w:line="480" w:lineRule="auto"/>
        <w:ind w:right="560" w:firstLine="1800" w:firstLineChars="750"/>
        <w:rPr>
          <w:rFonts w:ascii="仿宋_GB2312" w:hAnsi="宋体" w:eastAsia="仿宋_GB2312"/>
          <w:sz w:val="24"/>
          <w:u w:val="single"/>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供应商（盖章）：</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70462D3">
      <w:pPr>
        <w:spacing w:line="480" w:lineRule="auto"/>
        <w:rPr>
          <w:rFonts w:ascii="仿宋_GB2312" w:hAnsi="宋体" w:eastAsia="仿宋_GB2312"/>
          <w:sz w:val="24"/>
        </w:rPr>
      </w:pPr>
      <w:r>
        <w:rPr>
          <w:rFonts w:hint="eastAsia" w:ascii="仿宋_GB2312" w:hAnsi="宋体" w:eastAsia="仿宋_GB2312"/>
          <w:sz w:val="24"/>
        </w:rPr>
        <w:t xml:space="preserve">                                        年  </w:t>
      </w:r>
      <w:r>
        <w:rPr>
          <w:rFonts w:ascii="仿宋_GB2312" w:hAnsi="宋体" w:eastAsia="仿宋_GB2312"/>
          <w:sz w:val="24"/>
        </w:rPr>
        <w:t xml:space="preserve">   </w:t>
      </w:r>
      <w:r>
        <w:rPr>
          <w:rFonts w:hint="eastAsia" w:ascii="仿宋_GB2312" w:hAnsi="宋体" w:eastAsia="仿宋_GB2312"/>
          <w:sz w:val="24"/>
        </w:rPr>
        <w:t xml:space="preserve">  月     </w:t>
      </w:r>
      <w:r>
        <w:rPr>
          <w:rFonts w:ascii="仿宋_GB2312" w:hAnsi="宋体" w:eastAsia="仿宋_GB2312"/>
          <w:sz w:val="24"/>
        </w:rPr>
        <w:t xml:space="preserve">  </w:t>
      </w:r>
      <w:r>
        <w:rPr>
          <w:rFonts w:hint="eastAsia" w:ascii="仿宋_GB2312" w:hAnsi="宋体" w:eastAsia="仿宋_GB2312"/>
          <w:sz w:val="24"/>
        </w:rPr>
        <w:t>日</w:t>
      </w:r>
    </w:p>
    <w:p w14:paraId="0E500B4D">
      <w:pPr>
        <w:spacing w:line="380" w:lineRule="exact"/>
        <w:rPr>
          <w:rFonts w:ascii="仿宋_GB2312" w:hAnsi="宋体" w:eastAsia="仿宋_GB2312"/>
          <w:sz w:val="28"/>
          <w:szCs w:val="28"/>
        </w:rPr>
      </w:pPr>
    </w:p>
    <w:p w14:paraId="2FCE49DD">
      <w:pPr>
        <w:spacing w:line="380" w:lineRule="exact"/>
        <w:rPr>
          <w:rFonts w:ascii="仿宋_GB2312" w:hAnsi="宋体" w:eastAsia="仿宋_GB2312"/>
          <w:sz w:val="28"/>
          <w:szCs w:val="28"/>
        </w:rPr>
      </w:pPr>
    </w:p>
    <w:p w14:paraId="169719EE">
      <w:pPr>
        <w:spacing w:line="380" w:lineRule="exact"/>
        <w:rPr>
          <w:rFonts w:ascii="仿宋_GB2312" w:hAnsi="宋体" w:eastAsia="仿宋_GB2312"/>
          <w:sz w:val="28"/>
          <w:szCs w:val="28"/>
        </w:rPr>
        <w:sectPr>
          <w:headerReference r:id="rId10" w:type="first"/>
          <w:footerReference r:id="rId12" w:type="first"/>
          <w:headerReference r:id="rId9" w:type="default"/>
          <w:footerReference r:id="rId11" w:type="default"/>
          <w:pgSz w:w="11906" w:h="16838"/>
          <w:pgMar w:top="1418" w:right="1418" w:bottom="1418" w:left="1701" w:header="851" w:footer="992" w:gutter="0"/>
          <w:cols w:space="720" w:num="1"/>
          <w:titlePg/>
          <w:docGrid w:linePitch="312" w:charSpace="0"/>
        </w:sectPr>
      </w:pPr>
      <w:bookmarkStart w:id="7" w:name="t8"/>
      <w:bookmarkEnd w:id="7"/>
      <w:bookmarkStart w:id="8" w:name="t12"/>
      <w:bookmarkEnd w:id="8"/>
      <w:bookmarkStart w:id="9" w:name="t11"/>
      <w:bookmarkEnd w:id="9"/>
      <w:bookmarkStart w:id="10" w:name="t10"/>
      <w:bookmarkEnd w:id="10"/>
      <w:bookmarkStart w:id="11" w:name="t6"/>
      <w:bookmarkEnd w:id="11"/>
      <w:bookmarkStart w:id="12" w:name="t9"/>
      <w:bookmarkEnd w:id="12"/>
      <w:bookmarkStart w:id="13" w:name="t7"/>
      <w:bookmarkEnd w:id="13"/>
    </w:p>
    <w:p w14:paraId="29300787">
      <w:pPr>
        <w:pStyle w:val="2"/>
      </w:pPr>
    </w:p>
    <w:p w14:paraId="329D9E03">
      <w:pPr>
        <w:pStyle w:val="2"/>
      </w:pPr>
    </w:p>
    <w:p w14:paraId="63C39601">
      <w:pPr>
        <w:rPr>
          <w:rFonts w:ascii="Arial" w:hAnsi="Arial" w:eastAsia="黑体"/>
        </w:rPr>
      </w:pPr>
      <w:r>
        <w:rPr>
          <w:rFonts w:hint="eastAsia" w:ascii="仿宋_GB2312" w:hAnsi="宋体" w:eastAsia="仿宋_GB2312"/>
          <w:sz w:val="28"/>
          <w:szCs w:val="28"/>
        </w:rPr>
        <w:t xml:space="preserve">           </w:t>
      </w:r>
    </w:p>
    <w:p w14:paraId="615E980D">
      <w:pPr>
        <w:pStyle w:val="4"/>
        <w:jc w:val="center"/>
      </w:pPr>
      <w:r>
        <w:t>八</w:t>
      </w:r>
      <w:r>
        <w:rPr>
          <w:rFonts w:hint="eastAsia"/>
        </w:rPr>
        <w:t xml:space="preserve"> 供应商认为应当提交的其他材料</w:t>
      </w:r>
    </w:p>
    <w:p w14:paraId="04FC15F3">
      <w:pPr>
        <w:pStyle w:val="2"/>
        <w:rPr>
          <w:rFonts w:ascii="仿宋_GB2312" w:hAnsi="Arial" w:eastAsia="仿宋_GB2312"/>
          <w:b/>
          <w:sz w:val="28"/>
          <w:szCs w:val="28"/>
        </w:rPr>
      </w:pPr>
    </w:p>
    <w:p w14:paraId="55E2BBFB">
      <w:pPr>
        <w:pStyle w:val="2"/>
        <w:rPr>
          <w:rFonts w:ascii="仿宋_GB2312" w:hAnsi="Arial" w:eastAsia="仿宋_GB2312"/>
          <w:b/>
          <w:sz w:val="28"/>
          <w:szCs w:val="28"/>
        </w:rPr>
      </w:pPr>
    </w:p>
    <w:p w14:paraId="76526891">
      <w:pPr>
        <w:spacing w:line="380" w:lineRule="exact"/>
        <w:ind w:firstLine="480" w:firstLineChars="200"/>
        <w:rPr>
          <w:rFonts w:ascii="仿宋_GB2312" w:hAnsi="宋体" w:eastAsia="仿宋_GB2312"/>
          <w:sz w:val="24"/>
        </w:rPr>
      </w:pPr>
      <w:r>
        <w:rPr>
          <w:rFonts w:hint="eastAsia" w:ascii="仿宋_GB2312" w:hAnsi="宋体" w:eastAsia="仿宋_GB2312"/>
          <w:sz w:val="24"/>
        </w:rPr>
        <w:t>(可附相关专业技术人员资质、资格证书、设备购置/租赁证明、以往同类项目业绩证明、专业技术能力证明等相关材料)</w:t>
      </w:r>
    </w:p>
    <w:p w14:paraId="52828174">
      <w:pPr>
        <w:pStyle w:val="2"/>
      </w:pPr>
    </w:p>
    <w:p w14:paraId="73AD25DD"/>
    <w:p w14:paraId="5492909C"/>
    <w:p w14:paraId="15C29E4B"/>
    <w:p w14:paraId="663F731E">
      <w:pPr>
        <w:pStyle w:val="2"/>
      </w:pPr>
    </w:p>
    <w:p w14:paraId="2B3037DE">
      <w:pPr>
        <w:pStyle w:val="2"/>
      </w:pPr>
    </w:p>
    <w:p w14:paraId="73DBFDB0">
      <w:pPr>
        <w:pStyle w:val="2"/>
      </w:pPr>
    </w:p>
    <w:p w14:paraId="59A03210">
      <w:pPr>
        <w:pStyle w:val="2"/>
      </w:pPr>
    </w:p>
    <w:p w14:paraId="71AD63A8">
      <w:pPr>
        <w:pStyle w:val="2"/>
      </w:pPr>
    </w:p>
    <w:p w14:paraId="23D507B0">
      <w:pPr>
        <w:pStyle w:val="2"/>
      </w:pPr>
    </w:p>
    <w:p w14:paraId="3E94B4E4">
      <w:pPr>
        <w:pStyle w:val="2"/>
      </w:pPr>
    </w:p>
    <w:p w14:paraId="69EC7361">
      <w:pPr>
        <w:pStyle w:val="2"/>
      </w:pPr>
    </w:p>
    <w:p w14:paraId="2F13474D">
      <w:pPr>
        <w:pStyle w:val="2"/>
      </w:pPr>
    </w:p>
    <w:p w14:paraId="11A32081">
      <w:pPr>
        <w:pStyle w:val="2"/>
      </w:pPr>
    </w:p>
    <w:p w14:paraId="3A22ABF0">
      <w:pPr>
        <w:pStyle w:val="2"/>
      </w:pPr>
    </w:p>
    <w:p w14:paraId="5F2ADD11">
      <w:pPr>
        <w:pStyle w:val="2"/>
      </w:pPr>
    </w:p>
    <w:p w14:paraId="0A6FCEF0">
      <w:pPr>
        <w:pStyle w:val="2"/>
      </w:pPr>
    </w:p>
    <w:p w14:paraId="7E628707">
      <w:pPr>
        <w:pStyle w:val="2"/>
      </w:pPr>
    </w:p>
    <w:p w14:paraId="24E32070">
      <w:pPr>
        <w:pStyle w:val="2"/>
      </w:pPr>
    </w:p>
    <w:p w14:paraId="38603D22">
      <w:pPr>
        <w:pStyle w:val="2"/>
      </w:pPr>
    </w:p>
    <w:p w14:paraId="5F161006">
      <w:pPr>
        <w:pStyle w:val="2"/>
      </w:pPr>
    </w:p>
    <w:p w14:paraId="6C71ABBD">
      <w:pPr>
        <w:pStyle w:val="2"/>
      </w:pPr>
    </w:p>
    <w:p w14:paraId="5FD671A3">
      <w:pPr>
        <w:pStyle w:val="2"/>
      </w:pPr>
    </w:p>
    <w:p w14:paraId="40D25D58">
      <w:pPr>
        <w:pStyle w:val="2"/>
      </w:pPr>
    </w:p>
    <w:p w14:paraId="6153DEB8">
      <w:pPr>
        <w:pStyle w:val="2"/>
      </w:pPr>
    </w:p>
    <w:p w14:paraId="69942C4E">
      <w:pPr>
        <w:pStyle w:val="2"/>
      </w:pPr>
    </w:p>
    <w:p w14:paraId="7474A904">
      <w:pPr>
        <w:pStyle w:val="2"/>
      </w:pPr>
    </w:p>
    <w:p w14:paraId="3A84E1E2">
      <w:pPr>
        <w:pStyle w:val="2"/>
      </w:pPr>
    </w:p>
    <w:p w14:paraId="16DA7671">
      <w:pPr>
        <w:pStyle w:val="2"/>
      </w:pPr>
    </w:p>
    <w:p w14:paraId="55FE90A3">
      <w:pPr>
        <w:pStyle w:val="2"/>
      </w:pPr>
    </w:p>
    <w:p w14:paraId="21FF90E9">
      <w:pPr>
        <w:pStyle w:val="2"/>
      </w:pPr>
    </w:p>
    <w:p w14:paraId="6467105C">
      <w:pPr>
        <w:pStyle w:val="2"/>
      </w:pPr>
    </w:p>
    <w:p w14:paraId="60EB91D4">
      <w:pPr>
        <w:pStyle w:val="2"/>
      </w:pPr>
    </w:p>
    <w:p w14:paraId="48466E3F">
      <w:pPr>
        <w:pStyle w:val="2"/>
      </w:pPr>
    </w:p>
    <w:p w14:paraId="510046DF">
      <w:pPr>
        <w:pStyle w:val="2"/>
      </w:pPr>
    </w:p>
    <w:p w14:paraId="12ABA6A4">
      <w:pPr>
        <w:pStyle w:val="2"/>
      </w:pPr>
    </w:p>
    <w:p w14:paraId="5E249BF2">
      <w:pPr>
        <w:pStyle w:val="2"/>
      </w:pPr>
    </w:p>
    <w:p w14:paraId="3D7F7FDC">
      <w:pPr>
        <w:pStyle w:val="2"/>
      </w:pPr>
    </w:p>
    <w:p w14:paraId="5F58F8CE">
      <w:pPr>
        <w:pStyle w:val="2"/>
      </w:pPr>
    </w:p>
    <w:p w14:paraId="734DE786">
      <w:pPr>
        <w:pStyle w:val="2"/>
      </w:pPr>
    </w:p>
    <w:p w14:paraId="0EB80714">
      <w:pPr>
        <w:pStyle w:val="2"/>
      </w:pPr>
    </w:p>
    <w:p w14:paraId="44F4466F">
      <w:pPr>
        <w:pStyle w:val="2"/>
      </w:pPr>
    </w:p>
    <w:p w14:paraId="6A3EE4B1">
      <w:pPr>
        <w:pStyle w:val="2"/>
      </w:pPr>
    </w:p>
    <w:p w14:paraId="09D84860">
      <w:pPr>
        <w:pStyle w:val="2"/>
      </w:pPr>
    </w:p>
    <w:p w14:paraId="495D37D5">
      <w:pPr>
        <w:pStyle w:val="4"/>
        <w:jc w:val="center"/>
      </w:pPr>
      <w:r>
        <w:rPr>
          <w:rFonts w:hint="eastAsia"/>
        </w:rPr>
        <w:t xml:space="preserve"> 采购竞争性谈判报价表（第</w:t>
      </w:r>
      <w:r>
        <w:t>2</w:t>
      </w:r>
      <w:r>
        <w:rPr>
          <w:rFonts w:hint="eastAsia"/>
        </w:rPr>
        <w:t>次）</w:t>
      </w:r>
    </w:p>
    <w:p w14:paraId="1833BF9F">
      <w:pPr>
        <w:spacing w:line="380" w:lineRule="exact"/>
        <w:rPr>
          <w:rFonts w:ascii="仿宋_GB2312" w:hAnsi="宋体" w:eastAsia="仿宋_GB2312"/>
          <w:sz w:val="28"/>
          <w:szCs w:val="28"/>
        </w:rPr>
      </w:pPr>
      <w:r>
        <w:rPr>
          <w:rFonts w:hint="eastAsia" w:ascii="仿宋_GB2312" w:hAnsi="宋体" w:eastAsia="仿宋_GB2312"/>
          <w:sz w:val="28"/>
          <w:szCs w:val="28"/>
        </w:rPr>
        <w:t>供应商名称:</w:t>
      </w:r>
    </w:p>
    <w:tbl>
      <w:tblPr>
        <w:tblStyle w:val="9"/>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55"/>
        <w:gridCol w:w="6906"/>
      </w:tblGrid>
      <w:tr w14:paraId="62E4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144AF70E">
            <w:pPr>
              <w:spacing w:before="120" w:after="120" w:line="288" w:lineRule="auto"/>
              <w:jc w:val="left"/>
              <w:rPr>
                <w:rFonts w:ascii="仿宋_GB2312" w:hAnsi="宋体" w:eastAsia="仿宋_GB2312"/>
                <w:sz w:val="24"/>
              </w:rPr>
            </w:pPr>
            <w:r>
              <w:rPr>
                <w:rFonts w:ascii="仿宋_GB2312" w:hAnsi="宋体" w:eastAsia="仿宋_GB2312"/>
                <w:sz w:val="24"/>
              </w:rPr>
              <w:t>项目名称</w:t>
            </w:r>
          </w:p>
        </w:tc>
        <w:tc>
          <w:tcPr>
            <w:tcW w:w="6906" w:type="dxa"/>
            <w:tcMar>
              <w:top w:w="60" w:type="dxa"/>
              <w:left w:w="120" w:type="dxa"/>
              <w:bottom w:w="30" w:type="dxa"/>
              <w:right w:w="120" w:type="dxa"/>
            </w:tcMar>
          </w:tcPr>
          <w:p w14:paraId="1AF481B8">
            <w:pPr>
              <w:spacing w:before="120" w:after="120" w:line="288" w:lineRule="auto"/>
              <w:jc w:val="left"/>
              <w:rPr>
                <w:rFonts w:ascii="仿宋_GB2312" w:hAnsi="宋体" w:eastAsia="仿宋_GB2312"/>
                <w:sz w:val="24"/>
              </w:rPr>
            </w:pPr>
            <w:r>
              <w:rPr>
                <w:rFonts w:hint="eastAsia" w:ascii="仿宋_GB2312" w:hAnsi="宋体" w:eastAsia="仿宋_GB2312"/>
                <w:sz w:val="24"/>
              </w:rPr>
              <w:t>唐河县产业集聚区管理委员会（兴唐街道办事处）关于唐河县（产业集聚区、商务中心区、临港经济区）区域地震安全性评估项目动三轴和土工试验项目</w:t>
            </w:r>
          </w:p>
          <w:p w14:paraId="31213B13">
            <w:pPr>
              <w:spacing w:before="120" w:after="120" w:line="288" w:lineRule="auto"/>
              <w:jc w:val="left"/>
              <w:rPr>
                <w:rFonts w:ascii="仿宋_GB2312" w:hAnsi="宋体" w:eastAsia="仿宋_GB2312"/>
                <w:sz w:val="24"/>
              </w:rPr>
            </w:pPr>
          </w:p>
        </w:tc>
      </w:tr>
      <w:tr w14:paraId="7F0E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74" w:hRule="atLeast"/>
        </w:trPr>
        <w:tc>
          <w:tcPr>
            <w:tcW w:w="1955" w:type="dxa"/>
            <w:tcMar>
              <w:top w:w="60" w:type="dxa"/>
              <w:left w:w="120" w:type="dxa"/>
              <w:bottom w:w="30" w:type="dxa"/>
              <w:right w:w="120" w:type="dxa"/>
            </w:tcMar>
          </w:tcPr>
          <w:p w14:paraId="614BF198">
            <w:pPr>
              <w:spacing w:before="120" w:after="120" w:line="288" w:lineRule="auto"/>
              <w:jc w:val="left"/>
              <w:rPr>
                <w:rFonts w:ascii="仿宋_GB2312" w:hAnsi="宋体" w:eastAsia="仿宋_GB2312"/>
                <w:sz w:val="24"/>
                <w:highlight w:val="yellow"/>
              </w:rPr>
            </w:pPr>
            <w:r>
              <w:rPr>
                <w:rFonts w:ascii="仿宋_GB2312" w:hAnsi="宋体" w:eastAsia="仿宋_GB2312"/>
                <w:sz w:val="24"/>
              </w:rPr>
              <w:t>自行竞谈报价</w:t>
            </w:r>
          </w:p>
        </w:tc>
        <w:tc>
          <w:tcPr>
            <w:tcW w:w="6906" w:type="dxa"/>
            <w:tcMar>
              <w:top w:w="60" w:type="dxa"/>
              <w:left w:w="120" w:type="dxa"/>
              <w:bottom w:w="30" w:type="dxa"/>
              <w:right w:w="120" w:type="dxa"/>
            </w:tcMar>
          </w:tcPr>
          <w:p w14:paraId="39804C7B">
            <w:pPr>
              <w:spacing w:before="120" w:after="120" w:line="288" w:lineRule="auto"/>
              <w:ind w:firstLine="480" w:firstLineChars="200"/>
              <w:jc w:val="left"/>
              <w:rPr>
                <w:rFonts w:ascii="仿宋_GB2312" w:hAnsi="宋体" w:eastAsia="仿宋_GB2312"/>
                <w:sz w:val="24"/>
              </w:rPr>
            </w:pPr>
            <w:r>
              <w:rPr>
                <w:rFonts w:ascii="仿宋_GB2312" w:hAnsi="宋体" w:eastAsia="仿宋_GB2312"/>
                <w:sz w:val="24"/>
              </w:rPr>
              <w:t xml:space="preserve">人民币（小写）: </w:t>
            </w:r>
            <w:r>
              <w:rPr>
                <w:rFonts w:hint="eastAsia" w:ascii="仿宋_GB2312" w:hAnsi="宋体" w:eastAsia="仿宋_GB2312"/>
                <w:sz w:val="24"/>
                <w:u w:val="single"/>
              </w:rPr>
              <w:t xml:space="preserve">        </w:t>
            </w:r>
            <w:r>
              <w:rPr>
                <w:rFonts w:ascii="仿宋_GB2312" w:hAnsi="宋体" w:eastAsia="仿宋_GB2312"/>
                <w:sz w:val="24"/>
              </w:rPr>
              <w:t>元，每组单价：</w:t>
            </w:r>
            <w:r>
              <w:rPr>
                <w:rFonts w:ascii="仿宋_GB2312" w:hAnsi="宋体" w:eastAsia="仿宋_GB2312"/>
                <w:sz w:val="24"/>
                <w:u w:val="single"/>
              </w:rPr>
              <w:t xml:space="preserve">       </w:t>
            </w:r>
            <w:r>
              <w:rPr>
                <w:rFonts w:ascii="仿宋_GB2312" w:hAnsi="宋体" w:eastAsia="仿宋_GB2312"/>
                <w:sz w:val="24"/>
              </w:rPr>
              <w:t>元</w:t>
            </w:r>
          </w:p>
          <w:p w14:paraId="0A02D29E">
            <w:pPr>
              <w:spacing w:before="120" w:after="120" w:line="288" w:lineRule="auto"/>
              <w:ind w:firstLine="480" w:firstLineChars="200"/>
              <w:jc w:val="left"/>
              <w:rPr>
                <w:rFonts w:ascii="仿宋_GB2312" w:hAnsi="宋体" w:eastAsia="仿宋_GB2312"/>
                <w:sz w:val="24"/>
              </w:rPr>
            </w:pPr>
            <w:r>
              <w:rPr>
                <w:rFonts w:ascii="仿宋_GB2312" w:hAnsi="宋体" w:eastAsia="仿宋_GB2312"/>
                <w:sz w:val="24"/>
              </w:rPr>
              <w:t xml:space="preserve">（大写）: </w:t>
            </w:r>
            <w:r>
              <w:rPr>
                <w:rFonts w:hint="eastAsia" w:ascii="仿宋_GB2312" w:hAnsi="宋体" w:eastAsia="仿宋_GB2312"/>
                <w:sz w:val="24"/>
                <w:u w:val="single"/>
              </w:rPr>
              <w:t xml:space="preserve">              </w:t>
            </w:r>
            <w:r>
              <w:rPr>
                <w:rFonts w:ascii="仿宋_GB2312" w:hAnsi="宋体" w:eastAsia="仿宋_GB2312"/>
                <w:sz w:val="24"/>
              </w:rPr>
              <w:t>元，每组单价：</w:t>
            </w:r>
            <w:r>
              <w:rPr>
                <w:rFonts w:ascii="仿宋_GB2312" w:hAnsi="宋体" w:eastAsia="仿宋_GB2312"/>
                <w:sz w:val="24"/>
                <w:u w:val="single"/>
              </w:rPr>
              <w:t xml:space="preserve">        </w:t>
            </w:r>
            <w:r>
              <w:rPr>
                <w:rFonts w:ascii="仿宋_GB2312" w:hAnsi="宋体" w:eastAsia="仿宋_GB2312"/>
                <w:sz w:val="24"/>
              </w:rPr>
              <w:t>元</w:t>
            </w:r>
          </w:p>
          <w:p w14:paraId="2956B943">
            <w:pPr>
              <w:spacing w:before="120" w:after="120" w:line="288" w:lineRule="auto"/>
              <w:jc w:val="left"/>
              <w:rPr>
                <w:rFonts w:ascii="仿宋_GB2312" w:hAnsi="宋体" w:eastAsia="仿宋_GB2312"/>
                <w:sz w:val="24"/>
                <w:highlight w:val="yellow"/>
              </w:rPr>
            </w:pPr>
            <w:r>
              <w:rPr>
                <w:rFonts w:ascii="仿宋_GB2312" w:hAnsi="宋体" w:eastAsia="仿宋_GB2312"/>
                <w:sz w:val="24"/>
              </w:rPr>
              <w:t>（包干价，包含完成项目全部工作内容的人工、设备、耗材、报告编制、税费等相关费用）</w:t>
            </w:r>
          </w:p>
        </w:tc>
      </w:tr>
      <w:tr w14:paraId="037A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2" w:hRule="atLeast"/>
        </w:trPr>
        <w:tc>
          <w:tcPr>
            <w:tcW w:w="1955" w:type="dxa"/>
            <w:tcMar>
              <w:top w:w="60" w:type="dxa"/>
              <w:left w:w="120" w:type="dxa"/>
              <w:bottom w:w="30" w:type="dxa"/>
              <w:right w:w="120" w:type="dxa"/>
            </w:tcMar>
          </w:tcPr>
          <w:p w14:paraId="58F781C1">
            <w:pPr>
              <w:spacing w:before="120" w:after="120" w:line="288" w:lineRule="auto"/>
              <w:jc w:val="left"/>
              <w:rPr>
                <w:rFonts w:ascii="仿宋_GB2312" w:hAnsi="宋体" w:eastAsia="仿宋_GB2312"/>
                <w:sz w:val="24"/>
              </w:rPr>
            </w:pPr>
            <w:r>
              <w:rPr>
                <w:rFonts w:ascii="仿宋_GB2312" w:hAnsi="宋体" w:eastAsia="仿宋_GB2312"/>
                <w:sz w:val="24"/>
              </w:rPr>
              <w:t>服务期限</w:t>
            </w:r>
          </w:p>
        </w:tc>
        <w:tc>
          <w:tcPr>
            <w:tcW w:w="6906" w:type="dxa"/>
            <w:tcMar>
              <w:top w:w="60" w:type="dxa"/>
              <w:left w:w="120" w:type="dxa"/>
              <w:bottom w:w="30" w:type="dxa"/>
              <w:right w:w="120" w:type="dxa"/>
            </w:tcMar>
          </w:tcPr>
          <w:p w14:paraId="2A39B8FC">
            <w:pPr>
              <w:spacing w:before="120" w:after="120" w:line="288" w:lineRule="auto"/>
              <w:jc w:val="left"/>
              <w:rPr>
                <w:rFonts w:ascii="仿宋_GB2312" w:hAnsi="宋体" w:eastAsia="仿宋_GB2312"/>
                <w:sz w:val="24"/>
              </w:rPr>
            </w:pPr>
            <w:r>
              <w:rPr>
                <w:rFonts w:ascii="仿宋_GB2312" w:hAnsi="宋体" w:eastAsia="仿宋_GB2312"/>
                <w:sz w:val="24"/>
              </w:rPr>
              <w:t>从</w:t>
            </w:r>
            <w:r>
              <w:rPr>
                <w:rFonts w:hint="eastAsia" w:ascii="仿宋_GB2312" w:hAnsi="宋体" w:eastAsia="仿宋_GB2312"/>
                <w:sz w:val="24"/>
              </w:rPr>
              <w:t>签订合同</w:t>
            </w:r>
            <w:r>
              <w:rPr>
                <w:rFonts w:ascii="仿宋_GB2312" w:hAnsi="宋体" w:eastAsia="仿宋_GB2312"/>
                <w:sz w:val="24"/>
              </w:rPr>
              <w:t>之日起6日</w:t>
            </w:r>
            <w:r>
              <w:rPr>
                <w:rFonts w:hint="eastAsia" w:ascii="仿宋_GB2312" w:hAnsi="宋体" w:eastAsia="仿宋_GB2312"/>
                <w:sz w:val="24"/>
              </w:rPr>
              <w:t>内</w:t>
            </w:r>
            <w:r>
              <w:rPr>
                <w:rFonts w:ascii="仿宋_GB2312" w:hAnsi="宋体" w:eastAsia="仿宋_GB2312"/>
                <w:sz w:val="24"/>
              </w:rPr>
              <w:t>，按采购人工作安排完成全部工作并提交合格成果</w:t>
            </w:r>
          </w:p>
        </w:tc>
      </w:tr>
      <w:tr w14:paraId="1F29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074D3E50">
            <w:pPr>
              <w:spacing w:before="120" w:after="120" w:line="288" w:lineRule="auto"/>
              <w:jc w:val="left"/>
              <w:rPr>
                <w:rFonts w:ascii="仿宋_GB2312" w:hAnsi="宋体" w:eastAsia="仿宋_GB2312"/>
                <w:sz w:val="24"/>
              </w:rPr>
            </w:pPr>
            <w:r>
              <w:rPr>
                <w:rFonts w:ascii="仿宋_GB2312" w:hAnsi="宋体" w:eastAsia="仿宋_GB2312"/>
                <w:sz w:val="24"/>
              </w:rPr>
              <w:t>质量要求</w:t>
            </w:r>
          </w:p>
        </w:tc>
        <w:tc>
          <w:tcPr>
            <w:tcW w:w="6906" w:type="dxa"/>
            <w:tcMar>
              <w:top w:w="60" w:type="dxa"/>
              <w:left w:w="120" w:type="dxa"/>
              <w:bottom w:w="30" w:type="dxa"/>
              <w:right w:w="120" w:type="dxa"/>
            </w:tcMar>
          </w:tcPr>
          <w:p w14:paraId="395C25FB">
            <w:pPr>
              <w:spacing w:before="120" w:after="120" w:line="288" w:lineRule="auto"/>
              <w:jc w:val="left"/>
              <w:rPr>
                <w:rFonts w:ascii="仿宋_GB2312" w:hAnsi="宋体" w:eastAsia="仿宋_GB2312"/>
                <w:sz w:val="24"/>
              </w:rPr>
            </w:pPr>
            <w:r>
              <w:rPr>
                <w:rFonts w:ascii="仿宋_GB2312" w:hAnsi="宋体" w:eastAsia="仿宋_GB2312"/>
                <w:sz w:val="24"/>
              </w:rPr>
              <w:t>符合</w:t>
            </w:r>
            <w:r>
              <w:rPr>
                <w:rFonts w:hint="eastAsia" w:ascii="仿宋_GB2312" w:hAnsi="宋体" w:eastAsia="仿宋_GB2312"/>
                <w:sz w:val="24"/>
              </w:rPr>
              <w:t>区域地震安全性评估</w:t>
            </w:r>
            <w:r>
              <w:rPr>
                <w:rFonts w:ascii="仿宋_GB2312" w:hAnsi="宋体" w:eastAsia="仿宋_GB2312"/>
                <w:sz w:val="24"/>
              </w:rPr>
              <w:t>相关行业规范、国家现行技术标准及采购人项目技术要求，成果通过采购人验收</w:t>
            </w:r>
          </w:p>
        </w:tc>
      </w:tr>
      <w:tr w14:paraId="5BF4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23ABD764">
            <w:pPr>
              <w:spacing w:before="120" w:after="120" w:line="288" w:lineRule="auto"/>
              <w:jc w:val="left"/>
              <w:rPr>
                <w:rFonts w:ascii="仿宋_GB2312" w:hAnsi="宋体" w:eastAsia="仿宋_GB2312"/>
                <w:sz w:val="24"/>
              </w:rPr>
            </w:pPr>
            <w:r>
              <w:rPr>
                <w:rFonts w:ascii="仿宋_GB2312" w:hAnsi="宋体" w:eastAsia="仿宋_GB2312"/>
                <w:sz w:val="24"/>
              </w:rPr>
              <w:t>服务期发生问题解决时间</w:t>
            </w:r>
          </w:p>
        </w:tc>
        <w:tc>
          <w:tcPr>
            <w:tcW w:w="6906" w:type="dxa"/>
            <w:tcMar>
              <w:top w:w="60" w:type="dxa"/>
              <w:left w:w="120" w:type="dxa"/>
              <w:bottom w:w="30" w:type="dxa"/>
              <w:right w:w="120" w:type="dxa"/>
            </w:tcMar>
          </w:tcPr>
          <w:p w14:paraId="1272DF7D">
            <w:pPr>
              <w:spacing w:before="120" w:after="120" w:line="288" w:lineRule="auto"/>
              <w:jc w:val="left"/>
              <w:rPr>
                <w:rFonts w:ascii="仿宋_GB2312" w:hAnsi="宋体" w:eastAsia="仿宋_GB2312"/>
                <w:sz w:val="24"/>
              </w:rPr>
            </w:pPr>
            <w:r>
              <w:rPr>
                <w:rFonts w:ascii="仿宋_GB2312" w:hAnsi="宋体" w:eastAsia="仿宋_GB2312"/>
                <w:sz w:val="24"/>
              </w:rPr>
              <w:t>收到通知后1天内提交书面解决方案</w:t>
            </w:r>
          </w:p>
        </w:tc>
      </w:tr>
      <w:tr w14:paraId="15CC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1" w:hRule="atLeast"/>
        </w:trPr>
        <w:tc>
          <w:tcPr>
            <w:tcW w:w="1955" w:type="dxa"/>
            <w:tcMar>
              <w:top w:w="60" w:type="dxa"/>
              <w:left w:w="120" w:type="dxa"/>
              <w:bottom w:w="30" w:type="dxa"/>
              <w:right w:w="120" w:type="dxa"/>
            </w:tcMar>
          </w:tcPr>
          <w:p w14:paraId="4B4C0870">
            <w:pPr>
              <w:spacing w:before="120" w:after="120" w:line="288" w:lineRule="auto"/>
              <w:jc w:val="left"/>
              <w:rPr>
                <w:rFonts w:ascii="仿宋_GB2312" w:hAnsi="宋体" w:eastAsia="仿宋_GB2312"/>
                <w:sz w:val="24"/>
              </w:rPr>
            </w:pPr>
            <w:r>
              <w:rPr>
                <w:rFonts w:ascii="仿宋_GB2312" w:hAnsi="宋体" w:eastAsia="仿宋_GB2312"/>
                <w:sz w:val="24"/>
              </w:rPr>
              <w:t>谈判响应文件有效期</w:t>
            </w:r>
          </w:p>
        </w:tc>
        <w:tc>
          <w:tcPr>
            <w:tcW w:w="6906" w:type="dxa"/>
            <w:tcMar>
              <w:top w:w="60" w:type="dxa"/>
              <w:left w:w="120" w:type="dxa"/>
              <w:bottom w:w="30" w:type="dxa"/>
              <w:right w:w="120" w:type="dxa"/>
            </w:tcMar>
          </w:tcPr>
          <w:p w14:paraId="3EEC9996">
            <w:pPr>
              <w:spacing w:before="120" w:after="120" w:line="288" w:lineRule="auto"/>
              <w:jc w:val="left"/>
              <w:rPr>
                <w:rFonts w:ascii="仿宋_GB2312" w:hAnsi="宋体" w:eastAsia="仿宋_GB2312"/>
                <w:sz w:val="24"/>
              </w:rPr>
            </w:pPr>
            <w:r>
              <w:rPr>
                <w:rFonts w:ascii="仿宋_GB2312" w:hAnsi="宋体" w:eastAsia="仿宋_GB2312"/>
                <w:sz w:val="24"/>
              </w:rPr>
              <w:t>30天（从谈判之日起）</w:t>
            </w:r>
          </w:p>
        </w:tc>
      </w:tr>
      <w:tr w14:paraId="1BD6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72D51FE4">
            <w:pPr>
              <w:spacing w:before="120" w:after="120" w:line="288" w:lineRule="auto"/>
              <w:jc w:val="left"/>
              <w:rPr>
                <w:rFonts w:ascii="仿宋_GB2312" w:hAnsi="宋体" w:eastAsia="仿宋_GB2312"/>
                <w:sz w:val="24"/>
              </w:rPr>
            </w:pPr>
            <w:r>
              <w:rPr>
                <w:rFonts w:ascii="仿宋_GB2312" w:hAnsi="宋体" w:eastAsia="仿宋_GB2312"/>
                <w:sz w:val="24"/>
              </w:rPr>
              <w:t>费用说明</w:t>
            </w:r>
          </w:p>
        </w:tc>
        <w:tc>
          <w:tcPr>
            <w:tcW w:w="6906" w:type="dxa"/>
            <w:tcMar>
              <w:top w:w="60" w:type="dxa"/>
              <w:left w:w="120" w:type="dxa"/>
              <w:bottom w:w="30" w:type="dxa"/>
              <w:right w:w="120" w:type="dxa"/>
            </w:tcMar>
          </w:tcPr>
          <w:p w14:paraId="753560FD">
            <w:pPr>
              <w:spacing w:before="120" w:after="120" w:line="288" w:lineRule="auto"/>
              <w:jc w:val="left"/>
              <w:rPr>
                <w:rFonts w:ascii="仿宋_GB2312" w:hAnsi="宋体" w:eastAsia="仿宋_GB2312"/>
                <w:sz w:val="24"/>
              </w:rPr>
            </w:pPr>
            <w:r>
              <w:rPr>
                <w:rFonts w:ascii="仿宋_GB2312" w:hAnsi="宋体" w:eastAsia="仿宋_GB2312"/>
                <w:sz w:val="24"/>
              </w:rPr>
              <w:t>报价为包干价，包含人工、设备、耗材、数据处理、成果编制、税费等所有相关费用，采购人不再另行支付其他费用</w:t>
            </w:r>
          </w:p>
        </w:tc>
      </w:tr>
    </w:tbl>
    <w:p w14:paraId="1B22C021">
      <w:pPr>
        <w:spacing w:line="380" w:lineRule="exact"/>
        <w:rPr>
          <w:rFonts w:ascii="仿宋_GB2312" w:hAnsi="宋体" w:eastAsia="仿宋_GB2312"/>
          <w:sz w:val="28"/>
          <w:szCs w:val="28"/>
        </w:rPr>
      </w:pPr>
    </w:p>
    <w:p w14:paraId="1F31683D">
      <w:pPr>
        <w:spacing w:line="480" w:lineRule="auto"/>
        <w:ind w:firstLine="3720" w:firstLineChars="1550"/>
        <w:rPr>
          <w:rFonts w:ascii="仿宋_GB2312" w:hAnsi="宋体" w:eastAsia="仿宋_GB2312"/>
          <w:sz w:val="24"/>
        </w:rPr>
      </w:pPr>
    </w:p>
    <w:p w14:paraId="4578B31E">
      <w:pPr>
        <w:spacing w:line="480" w:lineRule="auto"/>
        <w:ind w:firstLine="3720" w:firstLineChars="1550"/>
        <w:rPr>
          <w:rFonts w:ascii="仿宋_GB2312" w:hAnsi="宋体" w:eastAsia="仿宋_GB2312"/>
          <w:sz w:val="24"/>
          <w:u w:val="single"/>
        </w:rPr>
      </w:pPr>
      <w:r>
        <w:rPr>
          <w:rFonts w:hint="eastAsia" w:ascii="仿宋_GB2312" w:hAnsi="宋体" w:eastAsia="仿宋_GB2312"/>
          <w:sz w:val="24"/>
        </w:rPr>
        <w:t>供应商（盖章)：</w:t>
      </w:r>
      <w:r>
        <w:rPr>
          <w:rFonts w:hint="eastAsia" w:ascii="仿宋_GB2312" w:hAnsi="宋体" w:eastAsia="仿宋_GB2312"/>
          <w:sz w:val="24"/>
          <w:u w:val="single"/>
        </w:rPr>
        <w:t xml:space="preserve">                  </w:t>
      </w:r>
    </w:p>
    <w:p w14:paraId="427C6043">
      <w:pPr>
        <w:spacing w:line="480" w:lineRule="auto"/>
        <w:ind w:firstLine="1200" w:firstLineChars="500"/>
        <w:jc w:val="left"/>
        <w:rPr>
          <w:rFonts w:ascii="仿宋_GB2312" w:hAnsi="宋体" w:eastAsia="仿宋_GB2312"/>
          <w:kern w:val="0"/>
          <w:sz w:val="24"/>
        </w:rPr>
      </w:pPr>
      <w:r>
        <w:rPr>
          <w:rFonts w:hint="eastAsia" w:ascii="仿宋_GB2312" w:hAnsi="宋体" w:eastAsia="仿宋_GB2312"/>
          <w:sz w:val="24"/>
        </w:rPr>
        <w:t>法定代表人或授权代表（签字或</w:t>
      </w:r>
      <w:r>
        <w:rPr>
          <w:rFonts w:ascii="仿宋_GB2312" w:hAnsi="宋体" w:eastAsia="仿宋_GB2312"/>
          <w:sz w:val="24"/>
        </w:rPr>
        <w:t>盖章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kern w:val="0"/>
          <w:sz w:val="24"/>
        </w:rPr>
        <w:t xml:space="preserve">                            </w:t>
      </w:r>
      <w:r>
        <w:rPr>
          <w:rFonts w:ascii="仿宋_GB2312" w:hAnsi="宋体" w:eastAsia="仿宋_GB2312"/>
          <w:kern w:val="0"/>
          <w:sz w:val="24"/>
        </w:rPr>
        <w:t xml:space="preserve"> </w:t>
      </w:r>
      <w:r>
        <w:rPr>
          <w:rFonts w:hint="eastAsia" w:ascii="仿宋_GB2312" w:hAnsi="宋体" w:eastAsia="仿宋_GB2312"/>
          <w:kern w:val="0"/>
          <w:sz w:val="24"/>
        </w:rPr>
        <w:t xml:space="preserve"> </w:t>
      </w:r>
    </w:p>
    <w:p w14:paraId="3885C66D">
      <w:pPr>
        <w:spacing w:line="480" w:lineRule="auto"/>
        <w:ind w:firstLine="482"/>
        <w:jc w:val="right"/>
        <w:rPr>
          <w:rFonts w:ascii="仿宋_GB2312" w:hAnsi="宋体" w:eastAsia="仿宋_GB2312"/>
          <w:kern w:val="0"/>
          <w:sz w:val="24"/>
        </w:rPr>
      </w:pPr>
      <w:r>
        <w:rPr>
          <w:rFonts w:hint="eastAsia" w:ascii="仿宋_GB2312" w:hAnsi="宋体" w:eastAsia="仿宋_GB2312"/>
          <w:kern w:val="0"/>
          <w:sz w:val="24"/>
        </w:rPr>
        <w:t xml:space="preserve">年   </w:t>
      </w:r>
      <w:r>
        <w:rPr>
          <w:rFonts w:ascii="仿宋_GB2312" w:hAnsi="宋体" w:eastAsia="仿宋_GB2312"/>
          <w:kern w:val="0"/>
          <w:sz w:val="24"/>
        </w:rPr>
        <w:t xml:space="preserve"> </w:t>
      </w:r>
      <w:r>
        <w:rPr>
          <w:rFonts w:hint="eastAsia" w:ascii="仿宋_GB2312" w:hAnsi="宋体" w:eastAsia="仿宋_GB2312"/>
          <w:kern w:val="0"/>
          <w:sz w:val="24"/>
        </w:rPr>
        <w:t xml:space="preserve">  月     日</w:t>
      </w:r>
    </w:p>
    <w:p w14:paraId="2943F3B6">
      <w:pPr>
        <w:pStyle w:val="2"/>
      </w:pPr>
      <w:r>
        <w:rPr>
          <w:rFonts w:hint="eastAsia" w:asciiTheme="majorEastAsia" w:hAnsiTheme="majorEastAsia" w:eastAsiaTheme="majorEastAsia"/>
          <w:b/>
          <w:bCs/>
          <w:strike/>
          <w:sz w:val="24"/>
          <w:szCs w:val="24"/>
        </w:rPr>
        <w:t>本页</w:t>
      </w:r>
      <w:r>
        <w:rPr>
          <w:rFonts w:asciiTheme="majorEastAsia" w:hAnsiTheme="majorEastAsia" w:eastAsiaTheme="majorEastAsia"/>
          <w:b/>
          <w:bCs/>
          <w:strike/>
          <w:sz w:val="24"/>
          <w:szCs w:val="24"/>
        </w:rPr>
        <w:t xml:space="preserve">  </w:t>
      </w:r>
      <w:r>
        <w:rPr>
          <w:rFonts w:hint="eastAsia" w:asciiTheme="majorEastAsia" w:hAnsiTheme="majorEastAsia" w:eastAsiaTheme="majorEastAsia"/>
          <w:b/>
          <w:bCs/>
          <w:strike/>
          <w:sz w:val="24"/>
          <w:szCs w:val="24"/>
        </w:rPr>
        <w:t>请单独打印，不封装，提前盖章，开标时候手写价格，打印时删除此行。</w:t>
      </w:r>
    </w:p>
    <w:sectPr>
      <w:footerReference r:id="rId13"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2748B">
    <w:pPr>
      <w:pStyle w:val="7"/>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1331E">
    <w:pPr>
      <w:pStyle w:val="7"/>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E816">
    <w:pPr>
      <w:pStyle w:val="7"/>
      <w:jc w:val="cente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A4CB">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39D8E294">
    <w:pPr>
      <w:pStyle w:val="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7E8E">
    <w:pPr>
      <w:pStyle w:val="7"/>
      <w:jc w:val="cente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84A2">
    <w:pPr>
      <w:pStyle w:val="7"/>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1731">
    <w:pPr>
      <w:pStyle w:val="7"/>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DBB2">
    <w:pPr>
      <w:pStyle w:val="8"/>
    </w:pPr>
    <w:r>
      <w:rPr>
        <w:rFonts w:hint="eastAsia" w:ascii="微软雅黑" w:hAnsi="微软雅黑" w:eastAsia="微软雅黑" w:cs="微软雅黑"/>
        <w:snapToGrid w:val="0"/>
        <w:spacing w:val="27"/>
        <w:kern w:val="0"/>
        <w:sz w:val="24"/>
        <w:fitText w:val="3780" w:id="-444858112"/>
      </w:rPr>
      <w:t>中国地震局地球物理勘探中</w:t>
    </w:r>
    <w:r>
      <w:rPr>
        <w:rFonts w:hint="eastAsia" w:ascii="微软雅黑" w:hAnsi="微软雅黑" w:eastAsia="微软雅黑" w:cs="微软雅黑"/>
        <w:snapToGrid w:val="0"/>
        <w:spacing w:val="6"/>
        <w:kern w:val="0"/>
        <w:sz w:val="24"/>
        <w:fitText w:val="3780" w:id="-444858112"/>
      </w:rPr>
      <w:t>心</w:t>
    </w:r>
    <w:r>
      <w:rPr>
        <w:rFonts w:hint="eastAsia" w:eastAsia="Arial Unicode MS"/>
        <w:sz w:val="24"/>
      </w:rPr>
      <w:t xml:space="preserve">                          </w:t>
    </w:r>
    <w:r>
      <w:rPr>
        <w:rFonts w:hint="eastAsia" w:ascii="微软雅黑" w:hAnsi="微软雅黑" w:eastAsia="微软雅黑" w:cs="微软雅黑"/>
        <w:spacing w:val="50"/>
        <w:kern w:val="0"/>
        <w:sz w:val="24"/>
        <w:fitText w:val="1260" w:id="-444858111"/>
      </w:rPr>
      <w:t>采购公</w:t>
    </w:r>
    <w:r>
      <w:rPr>
        <w:rFonts w:hint="eastAsia" w:ascii="微软雅黑" w:hAnsi="微软雅黑" w:eastAsia="微软雅黑" w:cs="微软雅黑"/>
        <w:spacing w:val="0"/>
        <w:kern w:val="0"/>
        <w:sz w:val="24"/>
        <w:fitText w:val="1260" w:id="-444858111"/>
      </w:rPr>
      <w:t>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8FFF">
    <w:pPr>
      <w:pStyle w:val="8"/>
    </w:pPr>
    <w:r>
      <w:rPr>
        <w:rFonts w:hint="eastAsia" w:ascii="微软雅黑" w:hAnsi="微软雅黑" w:eastAsia="微软雅黑" w:cs="微软雅黑"/>
        <w:snapToGrid w:val="0"/>
        <w:spacing w:val="27"/>
        <w:kern w:val="0"/>
        <w:sz w:val="24"/>
        <w:fitText w:val="3780" w:id="-444972542"/>
      </w:rPr>
      <w:t>中国地震局地球物理勘探中</w:t>
    </w:r>
    <w:r>
      <w:rPr>
        <w:rFonts w:hint="eastAsia" w:ascii="微软雅黑" w:hAnsi="微软雅黑" w:eastAsia="微软雅黑" w:cs="微软雅黑"/>
        <w:snapToGrid w:val="0"/>
        <w:spacing w:val="6"/>
        <w:kern w:val="0"/>
        <w:sz w:val="24"/>
        <w:fitText w:val="3780" w:id="-444972542"/>
      </w:rPr>
      <w:t>心</w:t>
    </w:r>
    <w:r>
      <w:rPr>
        <w:rFonts w:hint="eastAsia" w:eastAsia="Arial Unicode MS"/>
        <w:sz w:val="24"/>
      </w:rPr>
      <w:t xml:space="preserve">                          </w:t>
    </w:r>
    <w:r>
      <w:rPr>
        <w:rFonts w:hint="eastAsia" w:ascii="微软雅黑" w:hAnsi="微软雅黑" w:eastAsia="微软雅黑" w:cs="微软雅黑"/>
        <w:spacing w:val="50"/>
        <w:kern w:val="0"/>
        <w:sz w:val="24"/>
        <w:fitText w:val="1260" w:id="-444972541"/>
      </w:rPr>
      <w:t>采购公</w:t>
    </w:r>
    <w:r>
      <w:rPr>
        <w:rFonts w:hint="eastAsia" w:ascii="微软雅黑" w:hAnsi="微软雅黑" w:eastAsia="微软雅黑" w:cs="微软雅黑"/>
        <w:spacing w:val="0"/>
        <w:kern w:val="0"/>
        <w:sz w:val="24"/>
        <w:fitText w:val="1260" w:id="-444972541"/>
      </w:rPr>
      <w:t>告</w:t>
    </w:r>
    <w:r>
      <w:rPr>
        <w:rFonts w:hint="eastAsia" w:eastAsia="Arial Unicode MS"/>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BB21">
    <w:pPr>
      <w:pStyle w:val="8"/>
      <w:pBdr>
        <w:bottom w:val="single" w:color="auto" w:sz="4" w:space="1"/>
      </w:pBdr>
      <w:jc w:val="both"/>
      <w:rPr>
        <w:rFonts w:eastAsia="Arial Unicode MS"/>
        <w:sz w:val="24"/>
      </w:rPr>
    </w:pPr>
    <w:r>
      <w:rPr>
        <w:rFonts w:hint="eastAsia" w:ascii="微软雅黑" w:hAnsi="微软雅黑" w:eastAsia="微软雅黑" w:cs="微软雅黑"/>
        <w:snapToGrid w:val="0"/>
        <w:spacing w:val="27"/>
        <w:kern w:val="0"/>
        <w:sz w:val="24"/>
        <w:fitText w:val="3780" w:id="-444972288"/>
      </w:rPr>
      <w:t>中国地震局地球物理勘探中</w:t>
    </w:r>
    <w:r>
      <w:rPr>
        <w:rFonts w:hint="eastAsia" w:ascii="微软雅黑" w:hAnsi="微软雅黑" w:eastAsia="微软雅黑" w:cs="微软雅黑"/>
        <w:snapToGrid w:val="0"/>
        <w:spacing w:val="6"/>
        <w:kern w:val="0"/>
        <w:sz w:val="24"/>
        <w:fitText w:val="3780" w:id="-444972288"/>
      </w:rPr>
      <w:t>心</w:t>
    </w:r>
    <w:r>
      <w:rPr>
        <w:rFonts w:hint="eastAsia" w:eastAsia="Arial Unicode MS"/>
        <w:sz w:val="24"/>
      </w:rPr>
      <w:t xml:space="preserve">                          </w:t>
    </w:r>
    <w:r>
      <w:rPr>
        <w:rFonts w:hint="eastAsia" w:ascii="微软雅黑" w:hAnsi="微软雅黑" w:eastAsia="微软雅黑" w:cs="微软雅黑"/>
        <w:spacing w:val="50"/>
        <w:kern w:val="0"/>
        <w:sz w:val="24"/>
        <w:fitText w:val="1260" w:id="-444972287"/>
      </w:rPr>
      <w:t>采购公</w:t>
    </w:r>
    <w:r>
      <w:rPr>
        <w:rFonts w:hint="eastAsia" w:ascii="微软雅黑" w:hAnsi="微软雅黑" w:eastAsia="微软雅黑" w:cs="微软雅黑"/>
        <w:spacing w:val="0"/>
        <w:kern w:val="0"/>
        <w:sz w:val="24"/>
        <w:fitText w:val="1260" w:id="-444972287"/>
      </w:rPr>
      <w:t>告</w:t>
    </w:r>
    <w:r>
      <w:rPr>
        <w:rFonts w:hint="eastAsia" w:eastAsia="Arial Unicode M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BF499">
    <w:pPr>
      <w:pStyle w:val="8"/>
    </w:pPr>
    <w:r>
      <w:rPr>
        <w:rFonts w:hint="eastAsia" w:ascii="微软雅黑" w:hAnsi="微软雅黑" w:eastAsia="微软雅黑" w:cs="微软雅黑"/>
        <w:snapToGrid w:val="0"/>
        <w:spacing w:val="27"/>
        <w:kern w:val="0"/>
        <w:sz w:val="24"/>
        <w:fitText w:val="3780" w:id="-444972540"/>
      </w:rPr>
      <w:t>中国地震局地球物理勘探中</w:t>
    </w:r>
    <w:r>
      <w:rPr>
        <w:rFonts w:hint="eastAsia" w:ascii="微软雅黑" w:hAnsi="微软雅黑" w:eastAsia="微软雅黑" w:cs="微软雅黑"/>
        <w:snapToGrid w:val="0"/>
        <w:spacing w:val="6"/>
        <w:kern w:val="0"/>
        <w:sz w:val="24"/>
        <w:fitText w:val="3780" w:id="-444972540"/>
      </w:rPr>
      <w:t>心</w:t>
    </w:r>
    <w:r>
      <w:rPr>
        <w:rFonts w:hint="eastAsia" w:eastAsia="Arial Unicode MS"/>
        <w:sz w:val="24"/>
      </w:rPr>
      <w:t xml:space="preserve">                          </w:t>
    </w:r>
    <w:r>
      <w:rPr>
        <w:rFonts w:hint="eastAsia" w:ascii="微软雅黑" w:hAnsi="微软雅黑" w:eastAsia="微软雅黑" w:cs="微软雅黑"/>
        <w:spacing w:val="50"/>
        <w:kern w:val="0"/>
        <w:sz w:val="24"/>
        <w:fitText w:val="1260" w:id="-444972539"/>
      </w:rPr>
      <w:t>采购公</w:t>
    </w:r>
    <w:r>
      <w:rPr>
        <w:rFonts w:hint="eastAsia" w:ascii="微软雅黑" w:hAnsi="微软雅黑" w:eastAsia="微软雅黑" w:cs="微软雅黑"/>
        <w:spacing w:val="0"/>
        <w:kern w:val="0"/>
        <w:sz w:val="24"/>
        <w:fitText w:val="1260" w:id="-444972539"/>
      </w:rPr>
      <w:t>告</w:t>
    </w:r>
    <w:r>
      <w:rPr>
        <w:rFonts w:hint="eastAsia" w:eastAsia="Arial Unicode M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靳莹晖">
    <w15:presenceInfo w15:providerId="WPS Office" w15:userId="1482243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A6344D"/>
    <w:rsid w:val="0013263D"/>
    <w:rsid w:val="001724DF"/>
    <w:rsid w:val="001A1468"/>
    <w:rsid w:val="001B012D"/>
    <w:rsid w:val="001C5844"/>
    <w:rsid w:val="001D2FFA"/>
    <w:rsid w:val="001E23E4"/>
    <w:rsid w:val="001E287A"/>
    <w:rsid w:val="00207AD5"/>
    <w:rsid w:val="00287633"/>
    <w:rsid w:val="002B2B9A"/>
    <w:rsid w:val="002F75B6"/>
    <w:rsid w:val="00306C48"/>
    <w:rsid w:val="003471BB"/>
    <w:rsid w:val="00350697"/>
    <w:rsid w:val="003939CC"/>
    <w:rsid w:val="003C5A00"/>
    <w:rsid w:val="0041105A"/>
    <w:rsid w:val="004206D4"/>
    <w:rsid w:val="004527EC"/>
    <w:rsid w:val="0048385C"/>
    <w:rsid w:val="004975FB"/>
    <w:rsid w:val="005039B3"/>
    <w:rsid w:val="00583438"/>
    <w:rsid w:val="005A3BD1"/>
    <w:rsid w:val="005C5578"/>
    <w:rsid w:val="005C6C89"/>
    <w:rsid w:val="005E527C"/>
    <w:rsid w:val="005F5ABA"/>
    <w:rsid w:val="006206C0"/>
    <w:rsid w:val="00634A1C"/>
    <w:rsid w:val="006811DC"/>
    <w:rsid w:val="00681D72"/>
    <w:rsid w:val="00695D92"/>
    <w:rsid w:val="006C554D"/>
    <w:rsid w:val="006D404C"/>
    <w:rsid w:val="006F630A"/>
    <w:rsid w:val="00702BD8"/>
    <w:rsid w:val="00735109"/>
    <w:rsid w:val="0079418B"/>
    <w:rsid w:val="00795865"/>
    <w:rsid w:val="007B7D10"/>
    <w:rsid w:val="007D4BE7"/>
    <w:rsid w:val="00843E19"/>
    <w:rsid w:val="00865667"/>
    <w:rsid w:val="0087694C"/>
    <w:rsid w:val="008846B1"/>
    <w:rsid w:val="008F232F"/>
    <w:rsid w:val="00950069"/>
    <w:rsid w:val="00985EDF"/>
    <w:rsid w:val="009A7A95"/>
    <w:rsid w:val="009C1CE6"/>
    <w:rsid w:val="00A215FB"/>
    <w:rsid w:val="00A37F9E"/>
    <w:rsid w:val="00A87FF0"/>
    <w:rsid w:val="00AC0EBA"/>
    <w:rsid w:val="00B16D31"/>
    <w:rsid w:val="00B37FBC"/>
    <w:rsid w:val="00B619B4"/>
    <w:rsid w:val="00C04DE7"/>
    <w:rsid w:val="00C40BF1"/>
    <w:rsid w:val="00C42300"/>
    <w:rsid w:val="00C7709D"/>
    <w:rsid w:val="00C82DAB"/>
    <w:rsid w:val="00C963E8"/>
    <w:rsid w:val="00CB5F56"/>
    <w:rsid w:val="00CC58AE"/>
    <w:rsid w:val="00CE3C8E"/>
    <w:rsid w:val="00CF6C6F"/>
    <w:rsid w:val="00D3023A"/>
    <w:rsid w:val="00D31FE2"/>
    <w:rsid w:val="00D47100"/>
    <w:rsid w:val="00DA6FF3"/>
    <w:rsid w:val="00DF2F76"/>
    <w:rsid w:val="00E16346"/>
    <w:rsid w:val="00E16BBA"/>
    <w:rsid w:val="00E54DBC"/>
    <w:rsid w:val="00E5536F"/>
    <w:rsid w:val="00E7125D"/>
    <w:rsid w:val="00E951BD"/>
    <w:rsid w:val="00E954D4"/>
    <w:rsid w:val="00EB1B9E"/>
    <w:rsid w:val="00EB29A5"/>
    <w:rsid w:val="00EC63C6"/>
    <w:rsid w:val="00EF0396"/>
    <w:rsid w:val="00EF7616"/>
    <w:rsid w:val="00F01806"/>
    <w:rsid w:val="00F06058"/>
    <w:rsid w:val="00F061CC"/>
    <w:rsid w:val="00F37EED"/>
    <w:rsid w:val="00F83B17"/>
    <w:rsid w:val="00FD58E0"/>
    <w:rsid w:val="170A4422"/>
    <w:rsid w:val="1BC9494F"/>
    <w:rsid w:val="43750E99"/>
    <w:rsid w:val="450E2280"/>
    <w:rsid w:val="47A6344D"/>
    <w:rsid w:val="73CA227F"/>
    <w:rsid w:val="7BE70A75"/>
    <w:rsid w:val="B7D783C2"/>
    <w:rsid w:val="B7EA4D15"/>
    <w:rsid w:val="FA7FB22C"/>
    <w:rsid w:val="FF7FE2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link w:val="15"/>
    <w:qFormat/>
    <w:uiPriority w:val="0"/>
    <w:pPr>
      <w:keepNext/>
      <w:keepLines/>
      <w:spacing w:line="560" w:lineRule="exact"/>
      <w:ind w:firstLine="560" w:firstLineChars="200"/>
      <w:jc w:val="left"/>
      <w:outlineLvl w:val="1"/>
    </w:pPr>
    <w:rPr>
      <w:rFonts w:ascii="Arial" w:hAnsi="Arial" w:eastAsia="黑体"/>
      <w:kern w:val="0"/>
      <w:sz w:val="28"/>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qFormat/>
    <w:uiPriority w:val="0"/>
    <w:rPr>
      <w:rFonts w:ascii="宋体" w:hAnsi="Courier New"/>
      <w:kern w:val="0"/>
      <w:sz w:val="20"/>
      <w:szCs w:val="20"/>
    </w:r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link w:val="17"/>
    <w:unhideWhenUsed/>
    <w:qFormat/>
    <w:uiPriority w:val="0"/>
    <w:pPr>
      <w:tabs>
        <w:tab w:val="center" w:pos="4153"/>
        <w:tab w:val="right" w:pos="8306"/>
      </w:tabs>
      <w:snapToGrid w:val="0"/>
      <w:jc w:val="left"/>
    </w:pPr>
    <w:rPr>
      <w:rFonts w:ascii="Calibri" w:hAnsi="Calibri"/>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character" w:styleId="11">
    <w:name w:val="page number"/>
    <w:qFormat/>
    <w:uiPriority w:val="0"/>
  </w:style>
  <w:style w:type="character" w:styleId="12">
    <w:name w:val="annotation reference"/>
    <w:basedOn w:val="10"/>
    <w:qFormat/>
    <w:uiPriority w:val="0"/>
    <w:rPr>
      <w:sz w:val="21"/>
      <w:szCs w:val="21"/>
    </w:rPr>
  </w:style>
  <w:style w:type="paragraph" w:customStyle="1" w:styleId="1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character" w:customStyle="1" w:styleId="14">
    <w:name w:val="批注框文本 字符"/>
    <w:basedOn w:val="10"/>
    <w:link w:val="6"/>
    <w:qFormat/>
    <w:uiPriority w:val="0"/>
    <w:rPr>
      <w:rFonts w:ascii="Times New Roman" w:hAnsi="Times New Roman" w:eastAsia="宋体" w:cs="Times New Roman"/>
      <w:kern w:val="2"/>
      <w:sz w:val="18"/>
      <w:szCs w:val="18"/>
    </w:rPr>
  </w:style>
  <w:style w:type="character" w:customStyle="1" w:styleId="15">
    <w:name w:val="标题 2 字符"/>
    <w:basedOn w:val="10"/>
    <w:link w:val="4"/>
    <w:qFormat/>
    <w:uiPriority w:val="0"/>
    <w:rPr>
      <w:rFonts w:ascii="Arial" w:hAnsi="Arial" w:eastAsia="黑体" w:cs="Times New Roman"/>
      <w:sz w:val="28"/>
    </w:rPr>
  </w:style>
  <w:style w:type="character" w:customStyle="1" w:styleId="16">
    <w:name w:val="纯文本 字符"/>
    <w:basedOn w:val="10"/>
    <w:link w:val="2"/>
    <w:qFormat/>
    <w:uiPriority w:val="0"/>
    <w:rPr>
      <w:rFonts w:ascii="宋体" w:hAnsi="Courier New" w:eastAsia="宋体" w:cs="Times New Roman"/>
    </w:rPr>
  </w:style>
  <w:style w:type="character" w:customStyle="1" w:styleId="17">
    <w:name w:val="页脚 字符"/>
    <w:basedOn w:val="10"/>
    <w:link w:val="7"/>
    <w:qFormat/>
    <w:uiPriority w:val="0"/>
    <w:rPr>
      <w:rFonts w:ascii="Calibri" w:hAnsi="Calibri" w:eastAsia="宋体" w:cs="Times New Roman"/>
      <w:sz w:val="18"/>
      <w:szCs w:val="18"/>
    </w:rPr>
  </w:style>
  <w:style w:type="character" w:customStyle="1" w:styleId="18">
    <w:name w:val="页眉 字符"/>
    <w:basedOn w:val="10"/>
    <w:link w:val="8"/>
    <w:qFormat/>
    <w:uiPriority w:val="0"/>
    <w:rPr>
      <w:rFonts w:ascii="Calibri" w:hAnsi="Calibri" w:eastAsia="宋体" w:cs="Times New Roman"/>
      <w:sz w:val="18"/>
      <w:szCs w:val="18"/>
    </w:rPr>
  </w:style>
  <w:style w:type="character" w:customStyle="1" w:styleId="19">
    <w:name w:val="15"/>
    <w:basedOn w:val="10"/>
    <w:qFormat/>
    <w:uiPriority w:val="0"/>
    <w:rPr>
      <w:rFonts w:hint="default" w:ascii="Times New Roman" w:hAnsi="Times New Roman" w:cs="Times New Roman"/>
    </w:rPr>
  </w:style>
  <w:style w:type="paragraph" w:customStyle="1" w:styleId="20">
    <w:name w:val="样式 标题 3 + (中文) 黑体 小四 非加粗 段前: 7.8 磅 段后: 0 磅 行距: 固定值 20 磅"/>
    <w:qFormat/>
    <w:uiPriority w:val="0"/>
    <w:pPr>
      <w:keepNext/>
      <w:keepLines/>
      <w:widowControl w:val="0"/>
      <w:spacing w:line="400" w:lineRule="exact"/>
      <w:jc w:val="both"/>
      <w:outlineLvl w:val="2"/>
    </w:pPr>
    <w:rPr>
      <w:rFonts w:ascii="Times New Roman" w:hAnsi="Times New Roman" w:eastAsia="黑体" w:cs="Times New Roman"/>
      <w:kern w:val="2"/>
      <w:sz w:val="24"/>
      <w:szCs w:val="24"/>
      <w:lang w:val="en-US" w:eastAsia="zh-CN" w:bidi="ar-SA"/>
    </w:rPr>
  </w:style>
  <w:style w:type="paragraph" w:customStyle="1" w:styleId="21">
    <w:name w:val="普通(网站)1"/>
    <w:basedOn w:val="1"/>
    <w:qFormat/>
    <w:uiPriority w:val="0"/>
    <w:pPr>
      <w:widowControl/>
      <w:spacing w:beforeAutospacing="1" w:afterAutospacing="1"/>
      <w:jc w:val="left"/>
    </w:pPr>
    <w:rPr>
      <w:rFonts w:hint="eastAsia" w:ascii="宋体" w:hAnsi="宋体"/>
      <w:kern w:val="0"/>
      <w:sz w:val="24"/>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0" SelectedStyle="" StyleName=""/>
</file>

<file path=customXml/itemProps1.xml><?xml version="1.0" encoding="utf-8"?>
<ds:datastoreItem xmlns:ds="http://schemas.openxmlformats.org/officeDocument/2006/customXml" ds:itemID="{E54F7859-78BC-421D-891E-772B77398C46}">
  <ds:schemaRefs/>
</ds:datastoreItem>
</file>

<file path=docProps/app.xml><?xml version="1.0" encoding="utf-8"?>
<Properties xmlns="http://schemas.openxmlformats.org/officeDocument/2006/extended-properties" xmlns:vt="http://schemas.openxmlformats.org/officeDocument/2006/docPropsVTypes">
  <Template>Normal</Template>
  <Pages>18</Pages>
  <Words>6635</Words>
  <Characters>6951</Characters>
  <Lines>59</Lines>
  <Paragraphs>16</Paragraphs>
  <TotalTime>1478</TotalTime>
  <ScaleCrop>false</ScaleCrop>
  <LinksUpToDate>false</LinksUpToDate>
  <CharactersWithSpaces>7880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2026-05-09T09:00:00Z</dcterms:created>
  <dc:creator>祁季iii</dc:creator>
  <cp:lastModifiedBy>靳莹晖</cp:lastModifiedBy>
  <dcterms:modified xsi:type="dcterms:W3CDTF">2026-05-18T06:52:29Z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F0ABF2451D84449A8A312256A67E13A6_11</vt:lpwstr>
  </property>
  <property fmtid="{D5CDD505-2E9C-101B-9397-08002B2CF9AE}" pid="4" name="KSOTemplateDocerSaveRecord">
    <vt:lpwstr>eyJoZGlkIjoiZTZkM2YyZjViMGE4NGI1NDdiY2JkM2FiZTkyNjk4MjUiLCJ1c2VySWQiOiIyNjExOTI0NzMifQ==</vt:lpwstr>
  </property>
</Properties>
</file>