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7F49F">
      <w:pPr>
        <w:pStyle w:val="6"/>
        <w:rPr>
          <w:rFonts w:hint="eastAsia" w:ascii="方正小标宋_GBK" w:hAnsi="宋体" w:eastAsia="方正小标宋_GBK"/>
          <w:bCs/>
          <w:color w:val="auto"/>
          <w:kern w:val="0"/>
          <w:sz w:val="48"/>
          <w:szCs w:val="48"/>
          <w:highlight w:val="none"/>
        </w:rPr>
      </w:pPr>
    </w:p>
    <w:p w14:paraId="06D6A9B8">
      <w:pPr>
        <w:spacing w:line="560" w:lineRule="exact"/>
        <w:jc w:val="both"/>
        <w:rPr>
          <w:rFonts w:hint="eastAsia" w:ascii="方正小标宋_GBK" w:hAnsi="宋体" w:eastAsia="方正小标宋_GBK"/>
          <w:bCs/>
          <w:color w:val="auto"/>
          <w:kern w:val="0"/>
          <w:sz w:val="52"/>
          <w:szCs w:val="52"/>
          <w:highlight w:val="none"/>
        </w:rPr>
      </w:pPr>
    </w:p>
    <w:p w14:paraId="6BD7E046">
      <w:pPr>
        <w:jc w:val="center"/>
        <w:rPr>
          <w:rFonts w:hint="eastAsia" w:ascii="宋体" w:hAnsi="宋体" w:cs="Times New Roman"/>
          <w:b/>
          <w:color w:val="auto"/>
          <w:sz w:val="48"/>
          <w:szCs w:val="48"/>
          <w:highlight w:val="none"/>
          <w:lang w:val="en-US" w:eastAsia="zh-CN"/>
        </w:rPr>
      </w:pPr>
      <w:r>
        <w:rPr>
          <w:rFonts w:hint="eastAsia" w:ascii="宋体" w:hAnsi="宋体" w:cs="Times New Roman"/>
          <w:b/>
          <w:color w:val="auto"/>
          <w:sz w:val="48"/>
          <w:szCs w:val="48"/>
          <w:highlight w:val="none"/>
          <w:lang w:val="en-US" w:eastAsia="zh-CN"/>
        </w:rPr>
        <w:t>地震灾害预防-地震危险源和风险源探察项目天津东测线PVC套管采购</w:t>
      </w:r>
    </w:p>
    <w:p w14:paraId="29F359BA">
      <w:pPr>
        <w:jc w:val="center"/>
        <w:rPr>
          <w:rFonts w:hint="eastAsia" w:ascii="宋体" w:hAnsi="宋体" w:cs="Times New Roman"/>
          <w:b/>
          <w:color w:val="auto"/>
          <w:sz w:val="48"/>
          <w:szCs w:val="48"/>
          <w:highlight w:val="none"/>
          <w:lang w:val="en-US" w:eastAsia="zh-CN"/>
        </w:rPr>
      </w:pPr>
      <w:r>
        <w:rPr>
          <w:rFonts w:hint="eastAsia" w:ascii="宋体" w:hAnsi="宋体" w:cs="Times New Roman"/>
          <w:b/>
          <w:color w:val="auto"/>
          <w:sz w:val="48"/>
          <w:szCs w:val="48"/>
          <w:highlight w:val="none"/>
          <w:lang w:val="en-US" w:eastAsia="zh-CN"/>
        </w:rPr>
        <w:t>采购文件</w:t>
      </w:r>
    </w:p>
    <w:p w14:paraId="79BDABCA">
      <w:pPr>
        <w:jc w:val="center"/>
        <w:rPr>
          <w:rFonts w:ascii="宋体" w:hAnsi="宋体"/>
          <w:b/>
          <w:color w:val="auto"/>
          <w:sz w:val="32"/>
          <w:szCs w:val="32"/>
          <w:highlight w:val="none"/>
        </w:rPr>
      </w:pPr>
    </w:p>
    <w:p w14:paraId="7BAC335F">
      <w:pPr>
        <w:jc w:val="left"/>
        <w:rPr>
          <w:rFonts w:ascii="宋体" w:hAnsi="宋体"/>
          <w:b/>
          <w:bCs/>
          <w:color w:val="auto"/>
          <w:kern w:val="0"/>
          <w:sz w:val="32"/>
          <w:szCs w:val="32"/>
          <w:highlight w:val="none"/>
        </w:rPr>
      </w:pPr>
    </w:p>
    <w:p w14:paraId="3135FA5E">
      <w:pPr>
        <w:rPr>
          <w:rFonts w:ascii="宋体" w:hAnsi="宋体"/>
          <w:color w:val="auto"/>
          <w:sz w:val="32"/>
          <w:szCs w:val="32"/>
          <w:highlight w:val="none"/>
        </w:rPr>
      </w:pPr>
    </w:p>
    <w:p w14:paraId="659E542A">
      <w:pPr>
        <w:rPr>
          <w:rFonts w:ascii="宋体" w:hAnsi="宋体"/>
          <w:color w:val="auto"/>
          <w:sz w:val="32"/>
          <w:szCs w:val="32"/>
          <w:highlight w:val="none"/>
        </w:rPr>
      </w:pPr>
    </w:p>
    <w:p w14:paraId="4D6B69CA">
      <w:pPr>
        <w:rPr>
          <w:rFonts w:ascii="宋体" w:hAnsi="宋体"/>
          <w:color w:val="auto"/>
          <w:sz w:val="32"/>
          <w:szCs w:val="32"/>
          <w:highlight w:val="none"/>
        </w:rPr>
      </w:pPr>
    </w:p>
    <w:p w14:paraId="7733D5D9">
      <w:pPr>
        <w:rPr>
          <w:rFonts w:ascii="宋体" w:hAnsi="宋体"/>
          <w:color w:val="auto"/>
          <w:sz w:val="32"/>
          <w:szCs w:val="32"/>
          <w:highlight w:val="none"/>
        </w:rPr>
      </w:pPr>
    </w:p>
    <w:p w14:paraId="4CA3270E">
      <w:pPr>
        <w:rPr>
          <w:rFonts w:ascii="宋体" w:hAnsi="宋体"/>
          <w:color w:val="auto"/>
          <w:sz w:val="32"/>
          <w:szCs w:val="32"/>
          <w:highlight w:val="none"/>
        </w:rPr>
      </w:pPr>
    </w:p>
    <w:p w14:paraId="6D48D73B">
      <w:pPr>
        <w:rPr>
          <w:rFonts w:ascii="宋体" w:hAnsi="宋体"/>
          <w:color w:val="auto"/>
          <w:sz w:val="32"/>
          <w:szCs w:val="32"/>
          <w:highlight w:val="none"/>
        </w:rPr>
      </w:pPr>
    </w:p>
    <w:p w14:paraId="0EAD000B">
      <w:pPr>
        <w:rPr>
          <w:rFonts w:ascii="宋体" w:hAnsi="宋体"/>
          <w:color w:val="auto"/>
          <w:sz w:val="32"/>
          <w:szCs w:val="32"/>
          <w:highlight w:val="none"/>
        </w:rPr>
      </w:pPr>
    </w:p>
    <w:p w14:paraId="0061A520">
      <w:pPr>
        <w:rPr>
          <w:rFonts w:ascii="宋体" w:hAnsi="宋体"/>
          <w:color w:val="auto"/>
          <w:sz w:val="32"/>
          <w:szCs w:val="32"/>
          <w:highlight w:val="none"/>
        </w:rPr>
      </w:pPr>
    </w:p>
    <w:p w14:paraId="6050C80B">
      <w:pPr>
        <w:jc w:val="center"/>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t>中国地震局地球物理勘探中心</w:t>
      </w:r>
    </w:p>
    <w:p w14:paraId="167C5334">
      <w:pPr>
        <w:jc w:val="center"/>
        <w:rPr>
          <w:rFonts w:hint="default" w:ascii="仿宋_GB2312" w:hAnsi="宋体" w:eastAsia="宋体"/>
          <w:color w:val="auto"/>
          <w:sz w:val="32"/>
          <w:szCs w:val="32"/>
          <w:highlight w:val="none"/>
          <w:lang w:val="en-US" w:eastAsia="zh-CN"/>
        </w:rPr>
        <w:sectPr>
          <w:headerReference r:id="rId3" w:type="default"/>
          <w:headerReference r:id="rId4" w:type="even"/>
          <w:footerReference r:id="rId5" w:type="even"/>
          <w:pgSz w:w="11906" w:h="16838"/>
          <w:pgMar w:top="1701" w:right="1418" w:bottom="1418" w:left="1701" w:header="851" w:footer="992" w:gutter="0"/>
          <w:cols w:space="720" w:num="1"/>
          <w:titlePg/>
          <w:docGrid w:type="linesAndChars" w:linePitch="312" w:charSpace="0"/>
        </w:sectPr>
      </w:pPr>
      <w:r>
        <w:rPr>
          <w:rFonts w:hint="eastAsia" w:ascii="宋体" w:hAnsi="宋体"/>
          <w:b/>
          <w:color w:val="auto"/>
          <w:sz w:val="32"/>
          <w:szCs w:val="32"/>
          <w:highlight w:val="none"/>
          <w:lang w:val="en-US" w:eastAsia="zh-CN"/>
        </w:rPr>
        <w:t>2026</w:t>
      </w:r>
      <w:r>
        <w:rPr>
          <w:rFonts w:hint="eastAsia" w:ascii="宋体" w:hAnsi="宋体"/>
          <w:b/>
          <w:color w:val="auto"/>
          <w:sz w:val="32"/>
          <w:szCs w:val="32"/>
          <w:highlight w:val="none"/>
        </w:rPr>
        <w:t>年</w:t>
      </w:r>
      <w:bookmarkStart w:id="0" w:name="_Toc121902684"/>
      <w:r>
        <w:rPr>
          <w:rFonts w:hint="eastAsia" w:ascii="宋体" w:hAnsi="宋体"/>
          <w:b/>
          <w:color w:val="auto"/>
          <w:sz w:val="32"/>
          <w:szCs w:val="32"/>
          <w:highlight w:val="none"/>
          <w:lang w:val="en-US" w:eastAsia="zh-CN"/>
        </w:rPr>
        <w:t>5月</w:t>
      </w:r>
    </w:p>
    <w:p w14:paraId="6251784B">
      <w:pPr>
        <w:pStyle w:val="2"/>
        <w:numPr>
          <w:ilvl w:val="0"/>
          <w:numId w:val="0"/>
        </w:numPr>
        <w:spacing w:line="560" w:lineRule="exact"/>
        <w:jc w:val="center"/>
        <w:rPr>
          <w:rFonts w:hint="eastAsia" w:ascii="宋体" w:hAnsi="宋体" w:eastAsia="宋体" w:cs="宋体"/>
          <w:b/>
          <w:bCs/>
          <w:color w:val="auto"/>
          <w:kern w:val="2"/>
          <w:sz w:val="32"/>
          <w:szCs w:val="32"/>
          <w:highlight w:val="none"/>
          <w:lang w:bidi="ar"/>
        </w:rPr>
      </w:pPr>
      <w:bookmarkStart w:id="1" w:name="_Toc535221849"/>
      <w:r>
        <w:rPr>
          <w:rFonts w:hint="eastAsia" w:ascii="宋体" w:hAnsi="宋体" w:eastAsia="宋体" w:cs="宋体"/>
          <w:b/>
          <w:bCs/>
          <w:color w:val="auto"/>
          <w:kern w:val="2"/>
          <w:sz w:val="32"/>
          <w:szCs w:val="32"/>
          <w:highlight w:val="none"/>
          <w:lang w:bidi="ar"/>
        </w:rPr>
        <w:t xml:space="preserve">第一部分 </w:t>
      </w:r>
      <w:bookmarkEnd w:id="0"/>
      <w:bookmarkEnd w:id="1"/>
      <w:r>
        <w:rPr>
          <w:rFonts w:hint="eastAsia" w:ascii="宋体" w:hAnsi="宋体" w:eastAsia="宋体" w:cs="宋体"/>
          <w:b/>
          <w:bCs/>
          <w:color w:val="auto"/>
          <w:kern w:val="2"/>
          <w:sz w:val="32"/>
          <w:szCs w:val="32"/>
          <w:highlight w:val="none"/>
          <w:lang w:bidi="ar"/>
        </w:rPr>
        <w:t>竞谈公告</w:t>
      </w:r>
      <w:bookmarkStart w:id="2" w:name="_Toc90713330"/>
      <w:bookmarkStart w:id="3" w:name="_Toc90712511"/>
    </w:p>
    <w:p w14:paraId="2FDB09E3">
      <w:pPr>
        <w:rPr>
          <w:rFonts w:hint="eastAsia"/>
          <w:color w:val="auto"/>
          <w:highlight w:val="none"/>
        </w:rPr>
      </w:pPr>
    </w:p>
    <w:p w14:paraId="1DC40AFD">
      <w:pPr>
        <w:pStyle w:val="2"/>
        <w:numPr>
          <w:ilvl w:val="0"/>
          <w:numId w:val="0"/>
        </w:numPr>
        <w:spacing w:after="240" w:line="240" w:lineRule="atLeast"/>
        <w:ind w:firstLine="0" w:firstLineChars="0"/>
        <w:jc w:val="center"/>
        <w:rPr>
          <w:rFonts w:hint="default" w:ascii="宋体" w:hAnsi="宋体" w:eastAsia="宋体" w:cs="宋体"/>
          <w:b/>
          <w:bCs/>
          <w:color w:val="auto"/>
          <w:kern w:val="2"/>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t>地震灾害预防-地震危险源和风险源探察项目天津东测线PVC套管采购自行竞谈公告</w:t>
      </w:r>
    </w:p>
    <w:p w14:paraId="0D2C894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360" w:lineRule="auto"/>
        <w:ind w:left="0" w:leftChars="0" w:right="0" w:rightChars="0" w:firstLine="436" w:firstLineChars="200"/>
        <w:jc w:val="left"/>
        <w:textAlignment w:val="baseline"/>
        <w:rPr>
          <w:rFonts w:hint="eastAsia" w:ascii="宋体" w:hAnsi="宋体" w:eastAsia="宋体" w:cs="宋体"/>
          <w:i w:val="0"/>
          <w:iCs w:val="0"/>
          <w:caps w:val="0"/>
          <w:color w:val="auto"/>
          <w:spacing w:val="-11"/>
          <w:kern w:val="0"/>
          <w:sz w:val="24"/>
          <w:szCs w:val="24"/>
          <w:highlight w:val="none"/>
          <w:vertAlign w:val="baseline"/>
        </w:rPr>
      </w:pPr>
      <w:r>
        <w:rPr>
          <w:rFonts w:hint="eastAsia" w:ascii="宋体" w:hAnsi="宋体" w:eastAsia="宋体" w:cs="宋体"/>
          <w:i w:val="0"/>
          <w:iCs w:val="0"/>
          <w:caps w:val="0"/>
          <w:color w:val="auto"/>
          <w:spacing w:val="-11"/>
          <w:kern w:val="0"/>
          <w:sz w:val="24"/>
          <w:szCs w:val="24"/>
          <w:highlight w:val="none"/>
          <w:vertAlign w:val="baseline"/>
          <w:lang w:val="en-US" w:eastAsia="zh-CN" w:bidi="ar"/>
        </w:rPr>
        <w:t>中国地震局地球物理勘探中心承担的地震灾害预防-地震危险源和风险源探察项目天津东测线PVC套管</w:t>
      </w:r>
      <w:r>
        <w:rPr>
          <w:rFonts w:hint="eastAsia" w:cs="宋体"/>
          <w:i w:val="0"/>
          <w:iCs w:val="0"/>
          <w:caps w:val="0"/>
          <w:color w:val="auto"/>
          <w:spacing w:val="-11"/>
          <w:kern w:val="0"/>
          <w:sz w:val="24"/>
          <w:szCs w:val="24"/>
          <w:highlight w:val="none"/>
          <w:vertAlign w:val="baseline"/>
          <w:lang w:val="en-US" w:eastAsia="zh-CN" w:bidi="ar"/>
        </w:rPr>
        <w:t>采购</w:t>
      </w:r>
      <w:r>
        <w:rPr>
          <w:rFonts w:hint="default" w:eastAsia="宋体" w:cs="宋体"/>
          <w:i w:val="0"/>
          <w:iCs w:val="0"/>
          <w:caps w:val="0"/>
          <w:color w:val="auto"/>
          <w:spacing w:val="-11"/>
          <w:kern w:val="0"/>
          <w:sz w:val="24"/>
          <w:szCs w:val="24"/>
          <w:highlight w:val="none"/>
          <w:vertAlign w:val="baseline"/>
          <w:lang w:eastAsia="zh-CN" w:bidi="ar"/>
          <w:woUserID w:val="1"/>
        </w:rPr>
        <w:t>资金已落实</w:t>
      </w:r>
      <w:r>
        <w:rPr>
          <w:rFonts w:hint="eastAsia" w:ascii="宋体" w:hAnsi="宋体" w:eastAsia="宋体" w:cs="宋体"/>
          <w:i w:val="0"/>
          <w:iCs w:val="0"/>
          <w:caps w:val="0"/>
          <w:color w:val="auto"/>
          <w:spacing w:val="-11"/>
          <w:kern w:val="0"/>
          <w:sz w:val="24"/>
          <w:szCs w:val="24"/>
          <w:highlight w:val="none"/>
          <w:vertAlign w:val="baseline"/>
          <w:lang w:val="en-US" w:eastAsia="zh-CN" w:bidi="ar"/>
        </w:rPr>
        <w:t>，</w:t>
      </w:r>
      <w:r>
        <w:rPr>
          <w:rFonts w:hint="eastAsia" w:ascii="宋体" w:hAnsi="宋体" w:eastAsia="宋体"/>
          <w:color w:val="auto"/>
          <w:spacing w:val="-11"/>
          <w:sz w:val="24"/>
          <w:szCs w:val="24"/>
          <w:highlight w:val="none"/>
        </w:rPr>
        <w:t>现已具备开展自行竞谈的条件</w:t>
      </w:r>
      <w:r>
        <w:rPr>
          <w:rFonts w:hint="eastAsia" w:ascii="宋体" w:hAnsi="宋体" w:eastAsia="宋体" w:cs="宋体"/>
          <w:i w:val="0"/>
          <w:iCs w:val="0"/>
          <w:caps w:val="0"/>
          <w:color w:val="auto"/>
          <w:spacing w:val="-11"/>
          <w:kern w:val="0"/>
          <w:sz w:val="24"/>
          <w:szCs w:val="24"/>
          <w:highlight w:val="none"/>
          <w:vertAlign w:val="baseline"/>
          <w:lang w:val="en-US" w:eastAsia="zh-CN" w:bidi="ar"/>
        </w:rPr>
        <w:t>，欢迎符合要求的供应商报名参加。</w:t>
      </w:r>
    </w:p>
    <w:p w14:paraId="52959747">
      <w:pPr>
        <w:pStyle w:val="19"/>
        <w:keepNext w:val="0"/>
        <w:keepLines w:val="0"/>
        <w:pageBreakBefore w:val="0"/>
        <w:widowControl/>
        <w:kinsoku/>
        <w:wordWrap/>
        <w:overflowPunct/>
        <w:topLinePunct w:val="0"/>
        <w:autoSpaceDN/>
        <w:bidi w:val="0"/>
        <w:adjustRightInd/>
        <w:snapToGrid/>
        <w:spacing w:line="360" w:lineRule="auto"/>
        <w:ind w:left="0" w:firstLine="643"/>
        <w:rPr>
          <w:rFonts w:hint="eastAsia" w:ascii="宋体" w:hAnsi="宋体" w:eastAsia="宋体" w:cs="宋体"/>
          <w:b/>
          <w:bCs/>
          <w:color w:val="auto"/>
          <w:spacing w:val="0"/>
          <w:kern w:val="0"/>
          <w:sz w:val="24"/>
          <w:szCs w:val="24"/>
          <w:highlight w:val="none"/>
        </w:rPr>
      </w:pPr>
      <w:r>
        <w:rPr>
          <w:rFonts w:hint="eastAsia" w:ascii="宋体" w:hAnsi="宋体" w:eastAsia="宋体" w:cs="宋体"/>
          <w:b/>
          <w:bCs/>
          <w:color w:val="auto"/>
          <w:spacing w:val="0"/>
          <w:kern w:val="0"/>
          <w:sz w:val="24"/>
          <w:szCs w:val="24"/>
          <w:highlight w:val="none"/>
        </w:rPr>
        <w:t>一、项目概况</w:t>
      </w:r>
    </w:p>
    <w:p w14:paraId="19B886B7">
      <w:pPr>
        <w:pStyle w:val="19"/>
        <w:keepNext w:val="0"/>
        <w:keepLines w:val="0"/>
        <w:pageBreakBefore w:val="0"/>
        <w:widowControl/>
        <w:suppressLineNumbers w:val="0"/>
        <w:kinsoku/>
        <w:wordWrap/>
        <w:overflowPunct/>
        <w:topLinePunct w:val="0"/>
        <w:autoSpaceDN/>
        <w:bidi w:val="0"/>
        <w:adjustRightInd/>
        <w:snapToGrid/>
        <w:spacing w:line="360" w:lineRule="auto"/>
        <w:ind w:left="0" w:firstLine="643"/>
        <w:rPr>
          <w:rFonts w:hint="eastAsia" w:ascii="宋体" w:hAnsi="宋体" w:eastAsia="宋体" w:cs="宋体"/>
          <w:i w:val="0"/>
          <w:iCs w:val="0"/>
          <w:caps w:val="0"/>
          <w:color w:val="auto"/>
          <w:spacing w:val="-11"/>
          <w:kern w:val="0"/>
          <w:sz w:val="24"/>
          <w:szCs w:val="24"/>
          <w:highlight w:val="none"/>
          <w:lang w:val="en-US" w:eastAsia="zh-CN"/>
        </w:rPr>
      </w:pPr>
      <w:r>
        <w:rPr>
          <w:rFonts w:hint="default" w:ascii="宋体" w:hAnsi="宋体" w:eastAsia="宋体" w:cs="宋体"/>
          <w:color w:val="auto"/>
          <w:spacing w:val="-11"/>
          <w:kern w:val="0"/>
          <w:sz w:val="24"/>
          <w:szCs w:val="24"/>
          <w:highlight w:val="none"/>
          <w:woUserID w:val="1"/>
        </w:rPr>
        <w:t>1.</w:t>
      </w:r>
      <w:r>
        <w:rPr>
          <w:rFonts w:hint="eastAsia" w:ascii="宋体" w:hAnsi="宋体" w:eastAsia="宋体" w:cs="宋体"/>
          <w:color w:val="auto"/>
          <w:spacing w:val="-11"/>
          <w:kern w:val="0"/>
          <w:sz w:val="24"/>
          <w:szCs w:val="24"/>
          <w:highlight w:val="none"/>
        </w:rPr>
        <w:t>项目名称：</w:t>
      </w:r>
      <w:r>
        <w:rPr>
          <w:rFonts w:hint="eastAsia" w:ascii="宋体" w:hAnsi="宋体" w:eastAsia="宋体" w:cs="宋体"/>
          <w:color w:val="auto"/>
          <w:spacing w:val="-11"/>
          <w:kern w:val="0"/>
          <w:sz w:val="24"/>
          <w:szCs w:val="24"/>
          <w:highlight w:val="none"/>
          <w:lang w:val="en-US" w:eastAsia="zh-CN"/>
        </w:rPr>
        <w:t>地震灾害预防-地震危险源和风险源探察项目</w:t>
      </w:r>
    </w:p>
    <w:p w14:paraId="3E789C51">
      <w:pPr>
        <w:pStyle w:val="19"/>
        <w:keepNext w:val="0"/>
        <w:keepLines w:val="0"/>
        <w:pageBreakBefore w:val="0"/>
        <w:widowControl/>
        <w:suppressLineNumbers w:val="0"/>
        <w:kinsoku/>
        <w:wordWrap/>
        <w:overflowPunct/>
        <w:topLinePunct w:val="0"/>
        <w:autoSpaceDN/>
        <w:bidi w:val="0"/>
        <w:adjustRightInd/>
        <w:snapToGrid/>
        <w:spacing w:line="360" w:lineRule="auto"/>
        <w:ind w:left="0" w:firstLine="643"/>
        <w:rPr>
          <w:rFonts w:hint="eastAsia" w:ascii="宋体" w:hAnsi="宋体" w:eastAsia="宋体" w:cs="宋体"/>
          <w:color w:val="auto"/>
          <w:spacing w:val="-11"/>
          <w:kern w:val="0"/>
          <w:sz w:val="24"/>
          <w:szCs w:val="24"/>
          <w:highlight w:val="none"/>
        </w:rPr>
      </w:pPr>
      <w:r>
        <w:rPr>
          <w:rFonts w:hint="default" w:ascii="宋体" w:hAnsi="宋体" w:eastAsia="宋体" w:cs="宋体"/>
          <w:color w:val="auto"/>
          <w:spacing w:val="-11"/>
          <w:kern w:val="0"/>
          <w:sz w:val="24"/>
          <w:szCs w:val="24"/>
          <w:highlight w:val="none"/>
          <w:woUserID w:val="1"/>
        </w:rPr>
        <w:t>2.</w:t>
      </w:r>
      <w:r>
        <w:rPr>
          <w:rFonts w:hint="eastAsia" w:ascii="宋体" w:hAnsi="宋体" w:eastAsia="宋体" w:cs="宋体"/>
          <w:color w:val="auto"/>
          <w:spacing w:val="-11"/>
          <w:kern w:val="0"/>
          <w:sz w:val="24"/>
          <w:szCs w:val="24"/>
          <w:highlight w:val="none"/>
        </w:rPr>
        <w:t>项目类型：</w:t>
      </w:r>
      <w:r>
        <w:rPr>
          <w:rFonts w:hint="eastAsia" w:ascii="宋体" w:hAnsi="宋体" w:eastAsia="宋体" w:cs="宋体"/>
          <w:color w:val="auto"/>
          <w:spacing w:val="-11"/>
          <w:kern w:val="0"/>
          <w:sz w:val="24"/>
          <w:szCs w:val="24"/>
          <w:highlight w:val="none"/>
          <w:lang w:val="en-US" w:eastAsia="zh-CN"/>
        </w:rPr>
        <w:t>科研</w:t>
      </w:r>
      <w:r>
        <w:rPr>
          <w:rFonts w:hint="eastAsia" w:ascii="宋体" w:hAnsi="宋体" w:eastAsia="宋体" w:cs="宋体"/>
          <w:color w:val="auto"/>
          <w:spacing w:val="-11"/>
          <w:kern w:val="0"/>
          <w:sz w:val="24"/>
          <w:szCs w:val="24"/>
          <w:highlight w:val="none"/>
        </w:rPr>
        <w:t>项目</w:t>
      </w:r>
    </w:p>
    <w:p w14:paraId="7707641E">
      <w:pPr>
        <w:pStyle w:val="19"/>
        <w:keepNext w:val="0"/>
        <w:keepLines w:val="0"/>
        <w:pageBreakBefore w:val="0"/>
        <w:widowControl/>
        <w:kinsoku/>
        <w:wordWrap/>
        <w:overflowPunct/>
        <w:topLinePunct w:val="0"/>
        <w:autoSpaceDN/>
        <w:bidi w:val="0"/>
        <w:adjustRightInd/>
        <w:snapToGrid/>
        <w:spacing w:line="360" w:lineRule="auto"/>
        <w:ind w:left="0" w:firstLine="643"/>
        <w:rPr>
          <w:rFonts w:hint="eastAsia" w:ascii="宋体" w:hAnsi="宋体" w:eastAsia="宋体" w:cs="宋体"/>
          <w:color w:val="auto"/>
          <w:spacing w:val="-11"/>
          <w:kern w:val="0"/>
          <w:sz w:val="24"/>
          <w:szCs w:val="24"/>
          <w:highlight w:val="none"/>
          <w:lang w:val="en-US" w:eastAsia="zh-CN"/>
        </w:rPr>
      </w:pPr>
      <w:r>
        <w:rPr>
          <w:rFonts w:hint="default" w:ascii="宋体" w:hAnsi="宋体" w:eastAsia="宋体" w:cs="宋体"/>
          <w:color w:val="auto"/>
          <w:spacing w:val="-11"/>
          <w:kern w:val="0"/>
          <w:sz w:val="24"/>
          <w:szCs w:val="24"/>
          <w:highlight w:val="none"/>
          <w:woUserID w:val="1"/>
        </w:rPr>
        <w:t>3.</w:t>
      </w:r>
      <w:r>
        <w:rPr>
          <w:rFonts w:hint="eastAsia" w:ascii="宋体" w:hAnsi="宋体" w:eastAsia="宋体" w:cs="宋体"/>
          <w:color w:val="auto"/>
          <w:spacing w:val="-11"/>
          <w:kern w:val="0"/>
          <w:sz w:val="24"/>
          <w:szCs w:val="24"/>
          <w:highlight w:val="none"/>
          <w:lang w:val="en-US" w:eastAsia="zh-CN"/>
          <w:woUserID w:val="1"/>
        </w:rPr>
        <w:t>工作</w:t>
      </w:r>
      <w:r>
        <w:rPr>
          <w:rFonts w:hint="eastAsia" w:ascii="宋体" w:hAnsi="宋体" w:eastAsia="宋体" w:cs="宋体"/>
          <w:color w:val="auto"/>
          <w:spacing w:val="-11"/>
          <w:kern w:val="0"/>
          <w:sz w:val="24"/>
          <w:szCs w:val="24"/>
          <w:highlight w:val="none"/>
        </w:rPr>
        <w:t>地点：</w:t>
      </w:r>
      <w:r>
        <w:rPr>
          <w:rFonts w:hint="eastAsia" w:ascii="宋体" w:hAnsi="宋体" w:eastAsia="宋体" w:cs="宋体"/>
          <w:color w:val="auto"/>
          <w:spacing w:val="-11"/>
          <w:kern w:val="0"/>
          <w:sz w:val="24"/>
          <w:szCs w:val="24"/>
          <w:highlight w:val="none"/>
          <w:lang w:val="en-US" w:eastAsia="zh-CN"/>
        </w:rPr>
        <w:t>北京、天津、河北</w:t>
      </w:r>
    </w:p>
    <w:p w14:paraId="7882EB5A">
      <w:pPr>
        <w:pStyle w:val="20"/>
        <w:widowControl/>
        <w:spacing w:line="360" w:lineRule="auto"/>
        <w:ind w:left="0" w:firstLine="643"/>
        <w:rPr>
          <w:rFonts w:hint="eastAsia" w:ascii="宋体" w:hAnsi="宋体" w:eastAsia="宋体" w:cs="宋体"/>
          <w:color w:val="auto"/>
          <w:spacing w:val="-11"/>
          <w:kern w:val="0"/>
          <w:sz w:val="24"/>
          <w:szCs w:val="24"/>
          <w:highlight w:val="none"/>
          <w:lang w:val="en-US" w:eastAsia="zh-CN"/>
        </w:rPr>
      </w:pPr>
      <w:r>
        <w:rPr>
          <w:rFonts w:hint="eastAsia" w:ascii="宋体" w:hAnsi="宋体" w:eastAsia="宋体" w:cs="宋体"/>
          <w:color w:val="auto"/>
          <w:spacing w:val="-11"/>
          <w:kern w:val="0"/>
          <w:sz w:val="24"/>
          <w:szCs w:val="24"/>
          <w:highlight w:val="none"/>
          <w:lang w:val="en-US" w:eastAsia="zh-CN"/>
        </w:rPr>
        <w:t>4.采购内容：</w:t>
      </w:r>
      <w:r>
        <w:rPr>
          <w:rFonts w:hint="eastAsia" w:ascii="宋体" w:hAnsi="宋体" w:cs="宋体"/>
          <w:color w:val="auto"/>
          <w:spacing w:val="-11"/>
          <w:kern w:val="0"/>
          <w:sz w:val="24"/>
          <w:szCs w:val="24"/>
          <w:highlight w:val="none"/>
          <w:lang w:val="en-US" w:eastAsia="zh-CN"/>
        </w:rPr>
        <w:t>天津东测线钻井总进尺18800米，每根PVC套管按4米算，考虑施工途中损耗、破损等情况，采购数量约4900根（具体使用数量以施工中实际使用据实计算）</w:t>
      </w:r>
      <w:r>
        <w:rPr>
          <w:rFonts w:hint="eastAsia" w:ascii="宋体" w:hAnsi="宋体" w:eastAsia="宋体" w:cs="宋体"/>
          <w:color w:val="auto"/>
          <w:spacing w:val="-11"/>
          <w:kern w:val="0"/>
          <w:sz w:val="24"/>
          <w:szCs w:val="24"/>
          <w:highlight w:val="none"/>
          <w:lang w:val="en-US" w:eastAsia="zh-CN" w:bidi="ar"/>
          <w:woUserID w:val="1"/>
        </w:rPr>
        <w:t>，需运送到施工场地</w:t>
      </w:r>
      <w:r>
        <w:rPr>
          <w:rFonts w:hint="eastAsia" w:ascii="宋体" w:hAnsi="宋体" w:cs="宋体"/>
          <w:color w:val="auto"/>
          <w:spacing w:val="-11"/>
          <w:kern w:val="0"/>
          <w:sz w:val="24"/>
          <w:szCs w:val="24"/>
          <w:highlight w:val="none"/>
          <w:lang w:val="en-US" w:eastAsia="zh-CN"/>
        </w:rPr>
        <w:t>。</w:t>
      </w:r>
    </w:p>
    <w:p w14:paraId="286AE78B">
      <w:pPr>
        <w:pStyle w:val="19"/>
        <w:keepNext w:val="0"/>
        <w:keepLines w:val="0"/>
        <w:pageBreakBefore w:val="0"/>
        <w:widowControl/>
        <w:kinsoku/>
        <w:wordWrap/>
        <w:overflowPunct/>
        <w:topLinePunct w:val="0"/>
        <w:autoSpaceDN/>
        <w:bidi w:val="0"/>
        <w:adjustRightInd/>
        <w:snapToGrid/>
        <w:spacing w:line="360" w:lineRule="auto"/>
        <w:ind w:left="0" w:firstLine="643"/>
        <w:rPr>
          <w:rFonts w:hint="eastAsia" w:ascii="宋体" w:hAnsi="宋体" w:eastAsia="宋体" w:cs="宋体"/>
          <w:i w:val="0"/>
          <w:iCs w:val="0"/>
          <w:caps w:val="0"/>
          <w:color w:val="auto"/>
          <w:spacing w:val="-11"/>
          <w:kern w:val="0"/>
          <w:sz w:val="24"/>
          <w:szCs w:val="24"/>
          <w:highlight w:val="none"/>
          <w:shd w:val="clear" w:fill="FFFFFF"/>
        </w:rPr>
      </w:pPr>
      <w:r>
        <w:rPr>
          <w:rFonts w:hint="default" w:ascii="宋体" w:hAnsi="宋体" w:eastAsia="宋体" w:cs="宋体"/>
          <w:i w:val="0"/>
          <w:iCs w:val="0"/>
          <w:caps w:val="0"/>
          <w:color w:val="auto"/>
          <w:spacing w:val="-11"/>
          <w:kern w:val="0"/>
          <w:sz w:val="24"/>
          <w:szCs w:val="24"/>
          <w:highlight w:val="none"/>
          <w:woUserID w:val="1"/>
        </w:rPr>
        <w:t>5.</w:t>
      </w:r>
      <w:r>
        <w:rPr>
          <w:rFonts w:hint="eastAsia" w:ascii="宋体" w:hAnsi="宋体" w:eastAsia="宋体" w:cs="宋体"/>
          <w:i w:val="0"/>
          <w:iCs w:val="0"/>
          <w:caps w:val="0"/>
          <w:color w:val="auto"/>
          <w:spacing w:val="-11"/>
          <w:kern w:val="0"/>
          <w:sz w:val="24"/>
          <w:szCs w:val="24"/>
          <w:highlight w:val="none"/>
        </w:rPr>
        <w:t>工作时间：</w:t>
      </w:r>
      <w:r>
        <w:rPr>
          <w:rFonts w:hint="eastAsia" w:ascii="宋体" w:hAnsi="宋体" w:eastAsia="宋体" w:cs="宋体"/>
          <w:i w:val="0"/>
          <w:iCs w:val="0"/>
          <w:caps w:val="0"/>
          <w:color w:val="auto"/>
          <w:spacing w:val="-11"/>
          <w:kern w:val="0"/>
          <w:sz w:val="24"/>
          <w:szCs w:val="24"/>
          <w:highlight w:val="none"/>
          <w:lang w:val="en-US" w:eastAsia="zh-CN"/>
        </w:rPr>
        <w:t>2026</w:t>
      </w:r>
      <w:r>
        <w:rPr>
          <w:rFonts w:hint="eastAsia" w:ascii="宋体" w:hAnsi="宋体" w:eastAsia="宋体" w:cs="宋体"/>
          <w:i w:val="0"/>
          <w:iCs w:val="0"/>
          <w:caps w:val="0"/>
          <w:color w:val="auto"/>
          <w:spacing w:val="-11"/>
          <w:kern w:val="0"/>
          <w:sz w:val="24"/>
          <w:szCs w:val="24"/>
          <w:highlight w:val="none"/>
        </w:rPr>
        <w:t>年</w:t>
      </w:r>
      <w:r>
        <w:rPr>
          <w:rFonts w:hint="eastAsia" w:ascii="宋体" w:hAnsi="宋体" w:eastAsia="宋体" w:cs="宋体"/>
          <w:i w:val="0"/>
          <w:iCs w:val="0"/>
          <w:caps w:val="0"/>
          <w:color w:val="auto"/>
          <w:spacing w:val="-11"/>
          <w:kern w:val="0"/>
          <w:sz w:val="24"/>
          <w:szCs w:val="24"/>
          <w:highlight w:val="none"/>
          <w:lang w:val="en-US" w:eastAsia="zh-CN"/>
        </w:rPr>
        <w:t>6</w:t>
      </w:r>
      <w:r>
        <w:rPr>
          <w:rFonts w:hint="eastAsia" w:ascii="宋体" w:hAnsi="宋体" w:eastAsia="宋体" w:cs="宋体"/>
          <w:i w:val="0"/>
          <w:iCs w:val="0"/>
          <w:caps w:val="0"/>
          <w:color w:val="auto"/>
          <w:spacing w:val="-11"/>
          <w:kern w:val="0"/>
          <w:sz w:val="24"/>
          <w:szCs w:val="24"/>
          <w:highlight w:val="none"/>
        </w:rPr>
        <w:t>月-</w:t>
      </w:r>
      <w:r>
        <w:rPr>
          <w:rFonts w:hint="eastAsia" w:ascii="宋体" w:hAnsi="宋体" w:eastAsia="宋体" w:cs="宋体"/>
          <w:i w:val="0"/>
          <w:iCs w:val="0"/>
          <w:caps w:val="0"/>
          <w:color w:val="auto"/>
          <w:spacing w:val="-11"/>
          <w:kern w:val="0"/>
          <w:sz w:val="24"/>
          <w:szCs w:val="24"/>
          <w:highlight w:val="none"/>
          <w:lang w:val="en-US" w:eastAsia="zh-CN"/>
        </w:rPr>
        <w:t>2026</w:t>
      </w:r>
      <w:r>
        <w:rPr>
          <w:rFonts w:hint="eastAsia" w:ascii="宋体" w:hAnsi="宋体" w:eastAsia="宋体" w:cs="宋体"/>
          <w:i w:val="0"/>
          <w:iCs w:val="0"/>
          <w:caps w:val="0"/>
          <w:color w:val="auto"/>
          <w:spacing w:val="-11"/>
          <w:kern w:val="0"/>
          <w:sz w:val="24"/>
          <w:szCs w:val="24"/>
          <w:highlight w:val="none"/>
        </w:rPr>
        <w:t>年</w:t>
      </w:r>
      <w:r>
        <w:rPr>
          <w:rFonts w:hint="eastAsia" w:ascii="宋体" w:hAnsi="宋体" w:eastAsia="宋体" w:cs="宋体"/>
          <w:i w:val="0"/>
          <w:iCs w:val="0"/>
          <w:caps w:val="0"/>
          <w:color w:val="auto"/>
          <w:spacing w:val="-11"/>
          <w:kern w:val="0"/>
          <w:sz w:val="24"/>
          <w:szCs w:val="24"/>
          <w:highlight w:val="none"/>
          <w:lang w:val="en-US" w:eastAsia="zh-CN"/>
        </w:rPr>
        <w:t>8</w:t>
      </w:r>
      <w:r>
        <w:rPr>
          <w:rFonts w:hint="eastAsia" w:ascii="宋体" w:hAnsi="宋体" w:eastAsia="宋体" w:cs="宋体"/>
          <w:i w:val="0"/>
          <w:iCs w:val="0"/>
          <w:caps w:val="0"/>
          <w:color w:val="auto"/>
          <w:spacing w:val="-11"/>
          <w:kern w:val="0"/>
          <w:sz w:val="24"/>
          <w:szCs w:val="24"/>
          <w:highlight w:val="none"/>
        </w:rPr>
        <w:t>月</w:t>
      </w:r>
      <w:r>
        <w:rPr>
          <w:rFonts w:hint="eastAsia" w:ascii="宋体" w:hAnsi="宋体" w:eastAsia="宋体"/>
          <w:color w:val="auto"/>
          <w:spacing w:val="-11"/>
          <w:sz w:val="24"/>
          <w:szCs w:val="24"/>
          <w:highlight w:val="none"/>
        </w:rPr>
        <w:t>（项目</w:t>
      </w:r>
      <w:r>
        <w:rPr>
          <w:rFonts w:hint="eastAsia" w:ascii="宋体" w:hAnsi="宋体" w:eastAsia="宋体"/>
          <w:color w:val="auto"/>
          <w:spacing w:val="-11"/>
          <w:sz w:val="24"/>
          <w:szCs w:val="24"/>
          <w:highlight w:val="none"/>
          <w:lang w:val="en-US" w:eastAsia="zh-CN"/>
        </w:rPr>
        <w:t>货物交付时间</w:t>
      </w:r>
      <w:r>
        <w:rPr>
          <w:rFonts w:hint="eastAsia" w:ascii="宋体" w:hAnsi="宋体" w:eastAsia="宋体"/>
          <w:color w:val="auto"/>
          <w:spacing w:val="-11"/>
          <w:sz w:val="24"/>
          <w:szCs w:val="24"/>
          <w:highlight w:val="none"/>
        </w:rPr>
        <w:t>时间，按实际项目要求）</w:t>
      </w:r>
    </w:p>
    <w:p w14:paraId="6C68FA39">
      <w:pPr>
        <w:pStyle w:val="19"/>
        <w:keepNext w:val="0"/>
        <w:keepLines w:val="0"/>
        <w:pageBreakBefore w:val="0"/>
        <w:widowControl/>
        <w:suppressLineNumbers w:val="0"/>
        <w:kinsoku/>
        <w:wordWrap/>
        <w:overflowPunct/>
        <w:topLinePunct w:val="0"/>
        <w:autoSpaceDN/>
        <w:bidi w:val="0"/>
        <w:adjustRightInd/>
        <w:snapToGrid/>
        <w:spacing w:line="360" w:lineRule="auto"/>
        <w:ind w:left="0" w:leftChars="0" w:firstLine="436" w:firstLineChars="200"/>
        <w:rPr>
          <w:rFonts w:hint="eastAsia" w:ascii="宋体" w:hAnsi="宋体" w:eastAsia="宋体" w:cs="宋体"/>
          <w:color w:val="auto"/>
          <w:spacing w:val="-11"/>
          <w:kern w:val="0"/>
          <w:sz w:val="24"/>
          <w:szCs w:val="24"/>
          <w:highlight w:val="none"/>
          <w:lang w:eastAsia="zh-CN"/>
        </w:rPr>
      </w:pPr>
      <w:r>
        <w:rPr>
          <w:rFonts w:hint="default" w:ascii="宋体" w:hAnsi="宋体" w:eastAsia="宋体" w:cs="宋体"/>
          <w:color w:val="auto"/>
          <w:spacing w:val="-11"/>
          <w:kern w:val="0"/>
          <w:sz w:val="24"/>
          <w:szCs w:val="24"/>
          <w:highlight w:val="none"/>
          <w:woUserID w:val="1"/>
        </w:rPr>
        <w:t>6.</w:t>
      </w:r>
      <w:r>
        <w:rPr>
          <w:rFonts w:hint="eastAsia" w:ascii="宋体" w:hAnsi="宋体" w:eastAsia="宋体" w:cs="宋体"/>
          <w:color w:val="auto"/>
          <w:spacing w:val="-11"/>
          <w:kern w:val="0"/>
          <w:sz w:val="24"/>
          <w:szCs w:val="24"/>
          <w:highlight w:val="none"/>
        </w:rPr>
        <w:t>项目预算：采购预算不超过人民币</w:t>
      </w:r>
      <w:r>
        <w:rPr>
          <w:rFonts w:hint="eastAsia" w:ascii="宋体" w:hAnsi="宋体" w:eastAsia="宋体" w:cs="宋体"/>
          <w:color w:val="auto"/>
          <w:spacing w:val="-11"/>
          <w:kern w:val="0"/>
          <w:sz w:val="24"/>
          <w:szCs w:val="24"/>
          <w:highlight w:val="none"/>
          <w:lang w:val="en-US" w:eastAsia="zh-CN"/>
        </w:rPr>
        <w:t>9.40</w:t>
      </w:r>
      <w:r>
        <w:rPr>
          <w:rFonts w:hint="eastAsia" w:ascii="宋体" w:hAnsi="宋体" w:eastAsia="宋体" w:cs="宋体"/>
          <w:color w:val="auto"/>
          <w:spacing w:val="-11"/>
          <w:kern w:val="0"/>
          <w:sz w:val="24"/>
          <w:szCs w:val="24"/>
          <w:highlight w:val="none"/>
        </w:rPr>
        <w:t>万元，参与采购谈判供应商报价超出采购预算的，其谈判响应文件将不被接受</w:t>
      </w:r>
      <w:r>
        <w:rPr>
          <w:rFonts w:hint="eastAsia" w:ascii="宋体" w:hAnsi="宋体" w:eastAsia="宋体" w:cs="宋体"/>
          <w:color w:val="auto"/>
          <w:spacing w:val="-11"/>
          <w:kern w:val="0"/>
          <w:sz w:val="24"/>
          <w:szCs w:val="24"/>
          <w:highlight w:val="none"/>
          <w:lang w:eastAsia="zh-CN"/>
        </w:rPr>
        <w:t>。</w:t>
      </w:r>
    </w:p>
    <w:p w14:paraId="411DECA4">
      <w:pPr>
        <w:pStyle w:val="19"/>
        <w:keepNext w:val="0"/>
        <w:keepLines w:val="0"/>
        <w:pageBreakBefore w:val="0"/>
        <w:widowControl/>
        <w:suppressLineNumbers w:val="0"/>
        <w:kinsoku/>
        <w:wordWrap/>
        <w:overflowPunct/>
        <w:topLinePunct w:val="0"/>
        <w:autoSpaceDN/>
        <w:bidi w:val="0"/>
        <w:adjustRightInd/>
        <w:snapToGrid/>
        <w:spacing w:line="360" w:lineRule="auto"/>
        <w:ind w:left="0" w:leftChars="0" w:firstLine="436" w:firstLineChars="200"/>
        <w:rPr>
          <w:rFonts w:hint="default" w:ascii="宋体" w:hAnsi="宋体" w:eastAsia="宋体" w:cs="宋体"/>
          <w:color w:val="auto"/>
          <w:spacing w:val="-11"/>
          <w:kern w:val="0"/>
          <w:sz w:val="24"/>
          <w:szCs w:val="24"/>
          <w:highlight w:val="none"/>
          <w:lang w:val="en-US" w:eastAsia="zh-CN"/>
        </w:rPr>
      </w:pPr>
      <w:r>
        <w:rPr>
          <w:rFonts w:hint="eastAsia" w:ascii="宋体" w:hAnsi="宋体" w:eastAsia="宋体" w:cs="宋体"/>
          <w:color w:val="auto"/>
          <w:spacing w:val="-11"/>
          <w:kern w:val="0"/>
          <w:sz w:val="24"/>
          <w:szCs w:val="24"/>
          <w:highlight w:val="none"/>
          <w:lang w:val="en-US" w:eastAsia="zh-CN"/>
        </w:rPr>
        <w:t>7.最高限价：单价19元/根。</w:t>
      </w:r>
    </w:p>
    <w:p w14:paraId="2838B150">
      <w:pPr>
        <w:pStyle w:val="19"/>
        <w:keepNext w:val="0"/>
        <w:keepLines w:val="0"/>
        <w:pageBreakBefore w:val="0"/>
        <w:widowControl/>
        <w:suppressLineNumbers w:val="0"/>
        <w:kinsoku/>
        <w:wordWrap/>
        <w:overflowPunct/>
        <w:topLinePunct w:val="0"/>
        <w:autoSpaceDN/>
        <w:bidi w:val="0"/>
        <w:adjustRightInd/>
        <w:snapToGrid/>
        <w:spacing w:line="360" w:lineRule="auto"/>
        <w:ind w:left="0" w:leftChars="0" w:firstLine="438" w:firstLineChars="200"/>
        <w:rPr>
          <w:rFonts w:hint="eastAsia" w:ascii="宋体" w:hAnsi="宋体" w:eastAsia="宋体" w:cs="宋体"/>
          <w:b/>
          <w:bCs/>
          <w:color w:val="auto"/>
          <w:spacing w:val="-11"/>
          <w:kern w:val="0"/>
          <w:sz w:val="24"/>
          <w:szCs w:val="24"/>
          <w:highlight w:val="none"/>
        </w:rPr>
      </w:pPr>
      <w:r>
        <w:rPr>
          <w:rFonts w:hint="default" w:ascii="宋体" w:hAnsi="宋体" w:eastAsia="宋体" w:cs="宋体"/>
          <w:b/>
          <w:bCs/>
          <w:color w:val="auto"/>
          <w:spacing w:val="-11"/>
          <w:kern w:val="0"/>
          <w:sz w:val="24"/>
          <w:szCs w:val="24"/>
          <w:highlight w:val="none"/>
        </w:rPr>
        <w:t>二、</w:t>
      </w:r>
      <w:r>
        <w:rPr>
          <w:rFonts w:hint="eastAsia" w:ascii="宋体" w:hAnsi="宋体" w:eastAsia="宋体" w:cs="宋体"/>
          <w:b/>
          <w:bCs/>
          <w:color w:val="auto"/>
          <w:spacing w:val="-11"/>
          <w:kern w:val="0"/>
          <w:sz w:val="24"/>
          <w:szCs w:val="24"/>
          <w:highlight w:val="none"/>
        </w:rPr>
        <w:t>谈判供应商资格要求</w:t>
      </w:r>
    </w:p>
    <w:p w14:paraId="5C85945A">
      <w:pPr>
        <w:pStyle w:val="19"/>
        <w:keepNext w:val="0"/>
        <w:keepLines w:val="0"/>
        <w:pageBreakBefore w:val="0"/>
        <w:widowControl/>
        <w:suppressLineNumbers w:val="0"/>
        <w:kinsoku/>
        <w:wordWrap/>
        <w:overflowPunct/>
        <w:topLinePunct w:val="0"/>
        <w:autoSpaceDN/>
        <w:bidi w:val="0"/>
        <w:adjustRightInd/>
        <w:snapToGrid/>
        <w:spacing w:line="360" w:lineRule="auto"/>
        <w:ind w:left="0" w:leftChars="0" w:firstLine="436" w:firstLineChars="200"/>
        <w:rPr>
          <w:rFonts w:hint="eastAsia" w:ascii="宋体" w:hAnsi="宋体" w:eastAsia="宋体" w:cs="宋体"/>
          <w:color w:val="auto"/>
          <w:spacing w:val="-11"/>
          <w:kern w:val="0"/>
          <w:sz w:val="24"/>
          <w:szCs w:val="24"/>
          <w:highlight w:val="none"/>
        </w:rPr>
      </w:pPr>
      <w:r>
        <w:rPr>
          <w:rFonts w:hint="eastAsia" w:ascii="宋体" w:hAnsi="宋体" w:eastAsia="宋体" w:cs="宋体"/>
          <w:color w:val="auto"/>
          <w:spacing w:val="-11"/>
          <w:kern w:val="0"/>
          <w:sz w:val="24"/>
          <w:szCs w:val="24"/>
          <w:highlight w:val="none"/>
        </w:rPr>
        <w:t>1</w:t>
      </w:r>
      <w:r>
        <w:rPr>
          <w:rFonts w:hint="eastAsia" w:ascii="宋体" w:hAnsi="宋体" w:eastAsia="宋体" w:cs="宋体"/>
          <w:color w:val="auto"/>
          <w:spacing w:val="-11"/>
          <w:kern w:val="0"/>
          <w:sz w:val="24"/>
          <w:szCs w:val="24"/>
          <w:highlight w:val="none"/>
          <w:lang w:eastAsia="zh-CN"/>
        </w:rPr>
        <w:t>.</w:t>
      </w:r>
      <w:r>
        <w:rPr>
          <w:rFonts w:hint="eastAsia" w:ascii="宋体" w:hAnsi="宋体" w:eastAsia="宋体" w:cs="宋体"/>
          <w:color w:val="auto"/>
          <w:spacing w:val="-11"/>
          <w:kern w:val="0"/>
          <w:sz w:val="24"/>
          <w:szCs w:val="24"/>
          <w:highlight w:val="none"/>
        </w:rPr>
        <w:t>注册于中华人民共和国境内的供应商且符合以下要求：</w:t>
      </w:r>
    </w:p>
    <w:p w14:paraId="757A2B41">
      <w:pPr>
        <w:pStyle w:val="19"/>
        <w:keepNext w:val="0"/>
        <w:keepLines w:val="0"/>
        <w:pageBreakBefore w:val="0"/>
        <w:widowControl/>
        <w:suppressLineNumbers w:val="0"/>
        <w:kinsoku/>
        <w:wordWrap/>
        <w:overflowPunct/>
        <w:topLinePunct w:val="0"/>
        <w:autoSpaceDN/>
        <w:bidi w:val="0"/>
        <w:adjustRightInd/>
        <w:snapToGrid/>
        <w:spacing w:line="360" w:lineRule="auto"/>
        <w:ind w:left="0" w:leftChars="0" w:firstLine="436" w:firstLineChars="200"/>
        <w:rPr>
          <w:rFonts w:hint="eastAsia" w:ascii="宋体" w:hAnsi="宋体" w:eastAsia="宋体" w:cs="宋体"/>
          <w:color w:val="auto"/>
          <w:spacing w:val="-11"/>
          <w:kern w:val="0"/>
          <w:sz w:val="24"/>
          <w:szCs w:val="24"/>
          <w:highlight w:val="none"/>
        </w:rPr>
      </w:pPr>
      <w:r>
        <w:rPr>
          <w:rFonts w:hint="eastAsia" w:ascii="宋体" w:hAnsi="宋体" w:eastAsia="宋体" w:cs="宋体"/>
          <w:color w:val="auto"/>
          <w:spacing w:val="-11"/>
          <w:kern w:val="0"/>
          <w:sz w:val="24"/>
          <w:szCs w:val="24"/>
          <w:highlight w:val="none"/>
        </w:rPr>
        <w:t>（1）具有独立承担民事责任能力的法人或其分支机构或其他组织；</w:t>
      </w:r>
    </w:p>
    <w:p w14:paraId="10DDB668">
      <w:pPr>
        <w:pStyle w:val="19"/>
        <w:keepNext w:val="0"/>
        <w:keepLines w:val="0"/>
        <w:pageBreakBefore w:val="0"/>
        <w:widowControl/>
        <w:suppressLineNumbers w:val="0"/>
        <w:kinsoku/>
        <w:wordWrap/>
        <w:overflowPunct/>
        <w:topLinePunct w:val="0"/>
        <w:autoSpaceDN/>
        <w:bidi w:val="0"/>
        <w:adjustRightInd/>
        <w:snapToGrid/>
        <w:spacing w:line="360" w:lineRule="auto"/>
        <w:ind w:left="0" w:leftChars="0" w:firstLine="436" w:firstLineChars="200"/>
        <w:rPr>
          <w:rFonts w:hint="eastAsia" w:ascii="宋体" w:hAnsi="宋体" w:eastAsia="宋体" w:cs="宋体"/>
          <w:color w:val="auto"/>
          <w:spacing w:val="-11"/>
          <w:kern w:val="0"/>
          <w:sz w:val="24"/>
          <w:szCs w:val="24"/>
          <w:highlight w:val="none"/>
        </w:rPr>
      </w:pPr>
      <w:r>
        <w:rPr>
          <w:rFonts w:hint="eastAsia" w:ascii="宋体" w:hAnsi="宋体" w:eastAsia="宋体" w:cs="宋体"/>
          <w:color w:val="auto"/>
          <w:spacing w:val="-11"/>
          <w:kern w:val="0"/>
          <w:sz w:val="24"/>
          <w:szCs w:val="24"/>
          <w:highlight w:val="none"/>
        </w:rPr>
        <w:t>（2）具有良好的商业信誉和健全的财务会计管理制度；</w:t>
      </w:r>
    </w:p>
    <w:p w14:paraId="0B9FDC74">
      <w:pPr>
        <w:pStyle w:val="19"/>
        <w:keepNext w:val="0"/>
        <w:keepLines w:val="0"/>
        <w:pageBreakBefore w:val="0"/>
        <w:widowControl/>
        <w:suppressLineNumbers w:val="0"/>
        <w:kinsoku/>
        <w:wordWrap/>
        <w:overflowPunct/>
        <w:topLinePunct w:val="0"/>
        <w:autoSpaceDN/>
        <w:bidi w:val="0"/>
        <w:adjustRightInd/>
        <w:snapToGrid/>
        <w:spacing w:line="360" w:lineRule="auto"/>
        <w:ind w:left="0" w:leftChars="0" w:firstLine="436" w:firstLineChars="200"/>
        <w:rPr>
          <w:rFonts w:hint="eastAsia" w:ascii="宋体" w:hAnsi="宋体" w:eastAsia="宋体" w:cs="宋体"/>
          <w:color w:val="auto"/>
          <w:spacing w:val="-11"/>
          <w:kern w:val="0"/>
          <w:sz w:val="24"/>
          <w:szCs w:val="24"/>
          <w:highlight w:val="none"/>
        </w:rPr>
      </w:pPr>
      <w:r>
        <w:rPr>
          <w:rFonts w:hint="eastAsia" w:ascii="宋体" w:hAnsi="宋体" w:eastAsia="宋体" w:cs="宋体"/>
          <w:color w:val="auto"/>
          <w:spacing w:val="-11"/>
          <w:kern w:val="0"/>
          <w:sz w:val="24"/>
          <w:szCs w:val="24"/>
          <w:highlight w:val="none"/>
        </w:rPr>
        <w:t>（3）具有履行合同所必需的设备和专业技术能力；</w:t>
      </w:r>
    </w:p>
    <w:p w14:paraId="0A275446">
      <w:pPr>
        <w:pStyle w:val="19"/>
        <w:keepNext w:val="0"/>
        <w:keepLines w:val="0"/>
        <w:pageBreakBefore w:val="0"/>
        <w:widowControl/>
        <w:suppressLineNumbers w:val="0"/>
        <w:kinsoku/>
        <w:wordWrap/>
        <w:overflowPunct/>
        <w:topLinePunct w:val="0"/>
        <w:autoSpaceDN/>
        <w:bidi w:val="0"/>
        <w:adjustRightInd/>
        <w:snapToGrid/>
        <w:spacing w:line="360" w:lineRule="auto"/>
        <w:ind w:left="0" w:leftChars="0" w:firstLine="436" w:firstLineChars="200"/>
        <w:rPr>
          <w:rFonts w:hint="eastAsia" w:ascii="宋体" w:hAnsi="宋体" w:eastAsia="宋体" w:cs="宋体"/>
          <w:color w:val="auto"/>
          <w:spacing w:val="-11"/>
          <w:kern w:val="0"/>
          <w:sz w:val="24"/>
          <w:szCs w:val="24"/>
          <w:highlight w:val="none"/>
        </w:rPr>
      </w:pPr>
      <w:r>
        <w:rPr>
          <w:rFonts w:hint="eastAsia" w:ascii="宋体" w:hAnsi="宋体" w:eastAsia="宋体" w:cs="宋体"/>
          <w:color w:val="auto"/>
          <w:spacing w:val="-11"/>
          <w:kern w:val="0"/>
          <w:sz w:val="24"/>
          <w:szCs w:val="24"/>
          <w:highlight w:val="none"/>
        </w:rPr>
        <w:t>（4）有依法缴纳税收和社会保障资金的良好记录；</w:t>
      </w:r>
    </w:p>
    <w:p w14:paraId="7B36360B">
      <w:pPr>
        <w:pStyle w:val="19"/>
        <w:keepNext w:val="0"/>
        <w:keepLines w:val="0"/>
        <w:pageBreakBefore w:val="0"/>
        <w:widowControl/>
        <w:suppressLineNumbers w:val="0"/>
        <w:kinsoku/>
        <w:wordWrap/>
        <w:overflowPunct/>
        <w:topLinePunct w:val="0"/>
        <w:autoSpaceDN/>
        <w:bidi w:val="0"/>
        <w:adjustRightInd/>
        <w:snapToGrid/>
        <w:spacing w:line="360" w:lineRule="auto"/>
        <w:ind w:left="0" w:leftChars="0" w:firstLine="436" w:firstLineChars="200"/>
        <w:rPr>
          <w:rFonts w:hint="eastAsia" w:ascii="宋体" w:hAnsi="宋体" w:eastAsia="宋体" w:cs="宋体"/>
          <w:color w:val="auto"/>
          <w:spacing w:val="-11"/>
          <w:kern w:val="0"/>
          <w:sz w:val="24"/>
          <w:szCs w:val="24"/>
          <w:highlight w:val="none"/>
        </w:rPr>
      </w:pPr>
      <w:r>
        <w:rPr>
          <w:rFonts w:hint="eastAsia" w:ascii="宋体" w:hAnsi="宋体" w:eastAsia="宋体" w:cs="宋体"/>
          <w:color w:val="auto"/>
          <w:spacing w:val="-11"/>
          <w:kern w:val="0"/>
          <w:sz w:val="24"/>
          <w:szCs w:val="24"/>
          <w:highlight w:val="none"/>
        </w:rPr>
        <w:t>（5）参加政府采购活动前三年内，在经营活动中没有重大违法记录。在“信用中国”网站（www.creditchina.gov.cn）未被列入失信被执行人、重大税收违法失信主体；在 “中国政府采购网” （www.ccgp.gov.cn）未被列入政府采购严重违法失信行为记录名单。</w:t>
      </w:r>
    </w:p>
    <w:p w14:paraId="066F3230">
      <w:pPr>
        <w:pStyle w:val="19"/>
        <w:keepNext w:val="0"/>
        <w:keepLines w:val="0"/>
        <w:pageBreakBefore w:val="0"/>
        <w:widowControl/>
        <w:suppressLineNumbers w:val="0"/>
        <w:kinsoku/>
        <w:wordWrap/>
        <w:overflowPunct/>
        <w:topLinePunct w:val="0"/>
        <w:autoSpaceDN/>
        <w:bidi w:val="0"/>
        <w:adjustRightInd/>
        <w:snapToGrid/>
        <w:spacing w:line="360" w:lineRule="auto"/>
        <w:ind w:left="0" w:leftChars="0" w:firstLine="436" w:firstLineChars="200"/>
        <w:rPr>
          <w:rFonts w:hint="eastAsia" w:ascii="宋体" w:hAnsi="宋体" w:eastAsia="宋体" w:cs="宋体"/>
          <w:color w:val="auto"/>
          <w:spacing w:val="-11"/>
          <w:kern w:val="0"/>
          <w:sz w:val="24"/>
          <w:szCs w:val="24"/>
          <w:highlight w:val="none"/>
        </w:rPr>
      </w:pPr>
      <w:r>
        <w:rPr>
          <w:rFonts w:hint="eastAsia" w:ascii="宋体" w:hAnsi="宋体" w:eastAsia="宋体" w:cs="宋体"/>
          <w:color w:val="auto"/>
          <w:spacing w:val="-11"/>
          <w:kern w:val="0"/>
          <w:sz w:val="24"/>
          <w:szCs w:val="24"/>
          <w:highlight w:val="none"/>
          <w:lang w:val="en-US" w:eastAsia="zh-CN"/>
        </w:rPr>
        <w:t>2.</w:t>
      </w:r>
      <w:r>
        <w:rPr>
          <w:rFonts w:hint="eastAsia" w:ascii="宋体" w:hAnsi="宋体" w:eastAsia="宋体" w:cs="宋体"/>
          <w:color w:val="auto"/>
          <w:spacing w:val="-11"/>
          <w:kern w:val="0"/>
          <w:sz w:val="24"/>
          <w:szCs w:val="24"/>
          <w:highlight w:val="none"/>
        </w:rPr>
        <w:t>单位负责人为同一人或者存在直接控股、管理关系的不同供应商，不得参加同一合同项下的采购活动。</w:t>
      </w:r>
    </w:p>
    <w:p w14:paraId="661E5342">
      <w:pPr>
        <w:pStyle w:val="19"/>
        <w:keepNext w:val="0"/>
        <w:keepLines w:val="0"/>
        <w:pageBreakBefore w:val="0"/>
        <w:widowControl/>
        <w:suppressLineNumbers w:val="0"/>
        <w:kinsoku/>
        <w:wordWrap/>
        <w:overflowPunct/>
        <w:topLinePunct w:val="0"/>
        <w:autoSpaceDN/>
        <w:bidi w:val="0"/>
        <w:adjustRightInd/>
        <w:snapToGrid/>
        <w:spacing w:line="360" w:lineRule="auto"/>
        <w:ind w:left="0" w:leftChars="0" w:firstLine="436" w:firstLineChars="200"/>
        <w:rPr>
          <w:rFonts w:hint="eastAsia" w:ascii="宋体" w:hAnsi="宋体" w:eastAsia="宋体" w:cs="宋体"/>
          <w:color w:val="auto"/>
          <w:spacing w:val="-11"/>
          <w:kern w:val="0"/>
          <w:sz w:val="24"/>
          <w:szCs w:val="24"/>
          <w:highlight w:val="none"/>
        </w:rPr>
      </w:pPr>
      <w:r>
        <w:rPr>
          <w:rFonts w:hint="eastAsia" w:ascii="宋体" w:hAnsi="宋体" w:eastAsia="宋体" w:cs="宋体"/>
          <w:color w:val="auto"/>
          <w:spacing w:val="-11"/>
          <w:kern w:val="0"/>
          <w:sz w:val="24"/>
          <w:szCs w:val="24"/>
          <w:highlight w:val="none"/>
          <w:lang w:val="en-US" w:eastAsia="zh-CN"/>
        </w:rPr>
        <w:t>3</w:t>
      </w:r>
      <w:r>
        <w:rPr>
          <w:rFonts w:hint="eastAsia" w:ascii="宋体" w:hAnsi="宋体" w:eastAsia="宋体" w:cs="宋体"/>
          <w:color w:val="auto"/>
          <w:spacing w:val="-11"/>
          <w:kern w:val="0"/>
          <w:sz w:val="24"/>
          <w:szCs w:val="24"/>
          <w:highlight w:val="none"/>
        </w:rPr>
        <w:t>.本项目不接受联合体投标</w:t>
      </w:r>
      <w:r>
        <w:rPr>
          <w:rFonts w:hint="default" w:ascii="宋体" w:hAnsi="宋体" w:eastAsia="宋体" w:cs="宋体"/>
          <w:color w:val="auto"/>
          <w:spacing w:val="-11"/>
          <w:kern w:val="0"/>
          <w:sz w:val="24"/>
          <w:szCs w:val="24"/>
          <w:highlight w:val="none"/>
          <w:woUserID w:val="1"/>
        </w:rPr>
        <w:t>；</w:t>
      </w:r>
    </w:p>
    <w:p w14:paraId="5C3DF896">
      <w:pPr>
        <w:pStyle w:val="19"/>
        <w:keepNext w:val="0"/>
        <w:keepLines w:val="0"/>
        <w:pageBreakBefore w:val="0"/>
        <w:widowControl/>
        <w:suppressLineNumbers w:val="0"/>
        <w:kinsoku/>
        <w:wordWrap/>
        <w:overflowPunct/>
        <w:topLinePunct w:val="0"/>
        <w:autoSpaceDN/>
        <w:bidi w:val="0"/>
        <w:adjustRightInd/>
        <w:snapToGrid/>
        <w:spacing w:line="360" w:lineRule="auto"/>
        <w:ind w:left="0" w:firstLine="643"/>
        <w:rPr>
          <w:rFonts w:hint="eastAsia" w:ascii="宋体" w:hAnsi="宋体" w:eastAsia="宋体" w:cs="宋体"/>
          <w:color w:val="auto"/>
          <w:spacing w:val="-11"/>
          <w:kern w:val="0"/>
          <w:sz w:val="24"/>
          <w:szCs w:val="24"/>
          <w:highlight w:val="none"/>
        </w:rPr>
      </w:pPr>
      <w:r>
        <w:rPr>
          <w:rFonts w:hint="eastAsia" w:ascii="宋体" w:hAnsi="宋体" w:eastAsia="宋体" w:cs="宋体"/>
          <w:color w:val="auto"/>
          <w:spacing w:val="-11"/>
          <w:kern w:val="0"/>
          <w:sz w:val="24"/>
          <w:szCs w:val="24"/>
          <w:highlight w:val="none"/>
          <w:lang w:val="en-US" w:eastAsia="zh-CN"/>
          <w:woUserID w:val="1"/>
        </w:rPr>
        <w:t>4</w:t>
      </w:r>
      <w:r>
        <w:rPr>
          <w:rFonts w:hint="default" w:ascii="宋体" w:hAnsi="宋体" w:eastAsia="宋体" w:cs="宋体"/>
          <w:color w:val="auto"/>
          <w:spacing w:val="-11"/>
          <w:kern w:val="0"/>
          <w:sz w:val="24"/>
          <w:szCs w:val="24"/>
          <w:highlight w:val="none"/>
          <w:woUserID w:val="1"/>
        </w:rPr>
        <w:t>.</w:t>
      </w:r>
      <w:r>
        <w:rPr>
          <w:rFonts w:hint="eastAsia" w:ascii="宋体" w:hAnsi="宋体" w:eastAsia="宋体" w:cs="宋体"/>
          <w:color w:val="auto"/>
          <w:spacing w:val="-11"/>
          <w:kern w:val="0"/>
          <w:sz w:val="24"/>
          <w:szCs w:val="24"/>
          <w:highlight w:val="none"/>
        </w:rPr>
        <w:t>参与采购谈判时必须携带被授权人身份证原件；只有不少于 3 家供应商响应参与竞谈，此次采购活动才会进行评审。</w:t>
      </w:r>
    </w:p>
    <w:p w14:paraId="1419B29E">
      <w:pPr>
        <w:pStyle w:val="19"/>
        <w:keepNext w:val="0"/>
        <w:keepLines w:val="0"/>
        <w:pageBreakBefore w:val="0"/>
        <w:widowControl/>
        <w:kinsoku/>
        <w:wordWrap/>
        <w:overflowPunct/>
        <w:topLinePunct w:val="0"/>
        <w:autoSpaceDN/>
        <w:bidi w:val="0"/>
        <w:adjustRightInd/>
        <w:snapToGrid/>
        <w:spacing w:line="360" w:lineRule="auto"/>
        <w:ind w:left="0" w:firstLine="643"/>
        <w:rPr>
          <w:rFonts w:hint="eastAsia" w:ascii="宋体" w:hAnsi="宋体" w:eastAsia="宋体" w:cs="宋体"/>
          <w:b/>
          <w:bCs/>
          <w:color w:val="auto"/>
          <w:spacing w:val="0"/>
          <w:kern w:val="0"/>
          <w:sz w:val="24"/>
          <w:szCs w:val="24"/>
          <w:highlight w:val="none"/>
        </w:rPr>
      </w:pPr>
      <w:r>
        <w:rPr>
          <w:rFonts w:hint="eastAsia" w:ascii="宋体" w:hAnsi="宋体" w:eastAsia="宋体" w:cs="宋体"/>
          <w:b/>
          <w:bCs/>
          <w:color w:val="auto"/>
          <w:spacing w:val="0"/>
          <w:kern w:val="0"/>
          <w:sz w:val="24"/>
          <w:szCs w:val="24"/>
          <w:highlight w:val="none"/>
        </w:rPr>
        <w:t>三、采购内容及技术要求（见采购文件第二部分）</w:t>
      </w:r>
    </w:p>
    <w:p w14:paraId="2D882B84">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firstLine="436" w:firstLineChars="200"/>
        <w:jc w:val="left"/>
        <w:rPr>
          <w:rFonts w:hint="eastAsia" w:ascii="宋体" w:hAnsi="宋体" w:eastAsia="宋体" w:cs="宋体"/>
          <w:color w:val="auto"/>
          <w:spacing w:val="-11"/>
          <w:kern w:val="0"/>
          <w:sz w:val="24"/>
          <w:szCs w:val="24"/>
          <w:highlight w:val="none"/>
        </w:rPr>
      </w:pPr>
      <w:r>
        <w:rPr>
          <w:rFonts w:hint="eastAsia" w:ascii="宋体" w:hAnsi="宋体" w:eastAsia="宋体" w:cs="宋体"/>
          <w:color w:val="auto"/>
          <w:spacing w:val="-11"/>
          <w:kern w:val="0"/>
          <w:sz w:val="24"/>
          <w:szCs w:val="24"/>
          <w:highlight w:val="none"/>
          <w:lang w:val="en-US" w:eastAsia="zh-CN" w:bidi="ar"/>
        </w:rPr>
        <w:t>具体采购内容及技术要求详见本采购文件第二部分。核心要求如下：</w:t>
      </w:r>
    </w:p>
    <w:p w14:paraId="2A703870">
      <w:pPr>
        <w:pStyle w:val="19"/>
        <w:keepNext w:val="0"/>
        <w:keepLines w:val="0"/>
        <w:pageBreakBefore w:val="0"/>
        <w:widowControl/>
        <w:kinsoku/>
        <w:wordWrap/>
        <w:overflowPunct/>
        <w:topLinePunct w:val="0"/>
        <w:autoSpaceDN/>
        <w:bidi w:val="0"/>
        <w:adjustRightInd/>
        <w:snapToGrid/>
        <w:spacing w:line="360" w:lineRule="auto"/>
        <w:ind w:left="0" w:firstLine="643"/>
        <w:rPr>
          <w:rFonts w:hint="eastAsia" w:ascii="宋体" w:hAnsi="宋体" w:eastAsia="宋体" w:cs="宋体"/>
          <w:color w:val="auto"/>
          <w:spacing w:val="-11"/>
          <w:kern w:val="0"/>
          <w:sz w:val="24"/>
          <w:szCs w:val="24"/>
          <w:highlight w:val="none"/>
          <w:lang w:val="en-US" w:eastAsia="zh-CN"/>
        </w:rPr>
      </w:pPr>
      <w:r>
        <w:rPr>
          <w:rFonts w:hint="eastAsia" w:ascii="宋体" w:hAnsi="宋体" w:eastAsia="宋体" w:cs="宋体"/>
          <w:color w:val="auto"/>
          <w:spacing w:val="-11"/>
          <w:kern w:val="0"/>
          <w:sz w:val="24"/>
          <w:szCs w:val="24"/>
          <w:highlight w:val="none"/>
          <w:lang w:val="en-US" w:eastAsia="zh-CN"/>
        </w:rPr>
        <w:t>服务要求：</w:t>
      </w:r>
    </w:p>
    <w:p w14:paraId="23011988">
      <w:pPr>
        <w:pStyle w:val="19"/>
        <w:keepNext w:val="0"/>
        <w:keepLines w:val="0"/>
        <w:pageBreakBefore w:val="0"/>
        <w:widowControl/>
        <w:kinsoku/>
        <w:wordWrap/>
        <w:overflowPunct/>
        <w:topLinePunct w:val="0"/>
        <w:autoSpaceDN/>
        <w:bidi w:val="0"/>
        <w:adjustRightInd/>
        <w:snapToGrid/>
        <w:spacing w:line="360" w:lineRule="auto"/>
        <w:ind w:left="0" w:firstLine="643"/>
        <w:rPr>
          <w:rFonts w:hint="eastAsia" w:ascii="宋体" w:hAnsi="宋体" w:eastAsia="宋体" w:cs="宋体"/>
          <w:color w:val="auto"/>
          <w:spacing w:val="-11"/>
          <w:kern w:val="0"/>
          <w:sz w:val="24"/>
          <w:szCs w:val="24"/>
          <w:highlight w:val="none"/>
          <w:lang w:val="en-US" w:eastAsia="zh-CN"/>
        </w:rPr>
      </w:pPr>
      <w:r>
        <w:rPr>
          <w:rFonts w:hint="eastAsia" w:ascii="宋体" w:hAnsi="宋体" w:eastAsia="宋体" w:cs="宋体"/>
          <w:color w:val="auto"/>
          <w:spacing w:val="-11"/>
          <w:kern w:val="0"/>
          <w:sz w:val="24"/>
          <w:szCs w:val="24"/>
          <w:highlight w:val="none"/>
          <w:lang w:val="en-US" w:eastAsia="zh-CN"/>
        </w:rPr>
        <w:t>（1）依据项目进度要求，需采用分批次供货方式，随货物交付提供送货清单。</w:t>
      </w:r>
    </w:p>
    <w:p w14:paraId="6DFCAAEA">
      <w:pPr>
        <w:pStyle w:val="19"/>
        <w:keepNext w:val="0"/>
        <w:keepLines w:val="0"/>
        <w:pageBreakBefore w:val="0"/>
        <w:widowControl/>
        <w:kinsoku/>
        <w:wordWrap/>
        <w:overflowPunct/>
        <w:topLinePunct w:val="0"/>
        <w:autoSpaceDN/>
        <w:bidi w:val="0"/>
        <w:adjustRightInd/>
        <w:snapToGrid/>
        <w:spacing w:line="360" w:lineRule="auto"/>
        <w:ind w:left="0" w:firstLine="643"/>
        <w:rPr>
          <w:rFonts w:hint="eastAsia" w:ascii="宋体" w:hAnsi="宋体" w:eastAsia="宋体" w:cs="宋体"/>
          <w:color w:val="auto"/>
          <w:spacing w:val="-11"/>
          <w:kern w:val="0"/>
          <w:sz w:val="24"/>
          <w:szCs w:val="24"/>
          <w:highlight w:val="none"/>
          <w:lang w:val="en-US" w:eastAsia="zh-CN"/>
        </w:rPr>
      </w:pPr>
      <w:r>
        <w:rPr>
          <w:rFonts w:hint="eastAsia" w:ascii="宋体" w:hAnsi="宋体" w:eastAsia="宋体" w:cs="宋体"/>
          <w:color w:val="auto"/>
          <w:spacing w:val="-11"/>
          <w:kern w:val="0"/>
          <w:sz w:val="24"/>
          <w:szCs w:val="24"/>
          <w:highlight w:val="none"/>
          <w:lang w:val="en-US" w:eastAsia="zh-CN"/>
        </w:rPr>
        <w:t>（2）货物运输途中应避免剧烈碰撞、日晒雨淋，且能迅速备足货物完成交付。</w:t>
      </w:r>
    </w:p>
    <w:p w14:paraId="301178F1">
      <w:pPr>
        <w:pStyle w:val="19"/>
        <w:keepNext w:val="0"/>
        <w:keepLines w:val="0"/>
        <w:pageBreakBefore w:val="0"/>
        <w:widowControl/>
        <w:kinsoku/>
        <w:wordWrap/>
        <w:overflowPunct/>
        <w:topLinePunct w:val="0"/>
        <w:autoSpaceDN/>
        <w:bidi w:val="0"/>
        <w:adjustRightInd/>
        <w:snapToGrid/>
        <w:spacing w:line="360" w:lineRule="auto"/>
        <w:ind w:left="0" w:firstLine="643"/>
        <w:rPr>
          <w:rFonts w:hint="eastAsia" w:ascii="宋体" w:hAnsi="宋体" w:eastAsia="宋体" w:cs="宋体"/>
          <w:color w:val="auto"/>
          <w:spacing w:val="-11"/>
          <w:kern w:val="0"/>
          <w:sz w:val="24"/>
          <w:szCs w:val="24"/>
          <w:highlight w:val="none"/>
          <w:lang w:val="en-US" w:eastAsia="zh-CN"/>
        </w:rPr>
      </w:pPr>
      <w:r>
        <w:rPr>
          <w:rFonts w:hint="eastAsia" w:ascii="宋体" w:hAnsi="宋体" w:eastAsia="宋体" w:cs="宋体"/>
          <w:color w:val="auto"/>
          <w:spacing w:val="-11"/>
          <w:kern w:val="0"/>
          <w:sz w:val="24"/>
          <w:szCs w:val="24"/>
          <w:highlight w:val="none"/>
          <w:lang w:val="en-US" w:eastAsia="zh-CN"/>
        </w:rPr>
        <w:t>（3）货物在质保期内不能因质量问题导致塌井、卡钻、无法下药等情况，能够提供及时的故障响应，且能在24小时内解决问题。</w:t>
      </w:r>
    </w:p>
    <w:p w14:paraId="5AF3FB2B">
      <w:pPr>
        <w:pStyle w:val="19"/>
        <w:keepNext w:val="0"/>
        <w:keepLines w:val="0"/>
        <w:pageBreakBefore w:val="0"/>
        <w:widowControl/>
        <w:kinsoku/>
        <w:wordWrap/>
        <w:overflowPunct/>
        <w:topLinePunct w:val="0"/>
        <w:autoSpaceDN/>
        <w:bidi w:val="0"/>
        <w:adjustRightInd/>
        <w:snapToGrid/>
        <w:spacing w:line="360" w:lineRule="auto"/>
        <w:ind w:left="0" w:firstLine="643"/>
        <w:rPr>
          <w:rFonts w:hint="eastAsia" w:ascii="宋体" w:hAnsi="宋体" w:eastAsia="宋体" w:cs="宋体"/>
          <w:b/>
          <w:bCs/>
          <w:color w:val="auto"/>
          <w:spacing w:val="-11"/>
          <w:kern w:val="0"/>
          <w:sz w:val="24"/>
          <w:szCs w:val="24"/>
          <w:highlight w:val="none"/>
        </w:rPr>
      </w:pPr>
      <w:r>
        <w:rPr>
          <w:rFonts w:hint="eastAsia" w:ascii="宋体" w:hAnsi="宋体" w:eastAsia="宋体" w:cs="宋体"/>
          <w:b/>
          <w:bCs/>
          <w:color w:val="auto"/>
          <w:spacing w:val="-11"/>
          <w:kern w:val="0"/>
          <w:sz w:val="24"/>
          <w:szCs w:val="24"/>
          <w:highlight w:val="none"/>
        </w:rPr>
        <w:t>四、谈判文件获取及报名</w:t>
      </w:r>
    </w:p>
    <w:p w14:paraId="00D0C5C2">
      <w:pPr>
        <w:pStyle w:val="19"/>
        <w:keepNext w:val="0"/>
        <w:keepLines w:val="0"/>
        <w:pageBreakBefore w:val="0"/>
        <w:widowControl/>
        <w:suppressLineNumbers w:val="0"/>
        <w:kinsoku/>
        <w:wordWrap/>
        <w:overflowPunct/>
        <w:topLinePunct w:val="0"/>
        <w:autoSpaceDN/>
        <w:bidi w:val="0"/>
        <w:adjustRightInd/>
        <w:snapToGrid/>
        <w:spacing w:line="360" w:lineRule="auto"/>
        <w:ind w:left="0" w:firstLine="643"/>
        <w:rPr>
          <w:rFonts w:hint="eastAsia" w:ascii="宋体" w:hAnsi="宋体" w:eastAsia="宋体" w:cs="宋体"/>
          <w:color w:val="auto"/>
          <w:spacing w:val="-11"/>
          <w:kern w:val="0"/>
          <w:sz w:val="24"/>
          <w:szCs w:val="24"/>
          <w:highlight w:val="none"/>
        </w:rPr>
      </w:pPr>
      <w:r>
        <w:rPr>
          <w:rFonts w:hint="eastAsia" w:ascii="宋体" w:hAnsi="宋体" w:eastAsia="宋体" w:cs="宋体"/>
          <w:color w:val="auto"/>
          <w:spacing w:val="-11"/>
          <w:kern w:val="0"/>
          <w:sz w:val="24"/>
          <w:szCs w:val="24"/>
          <w:highlight w:val="none"/>
        </w:rPr>
        <w:t>公告及报名期限：</w:t>
      </w:r>
      <w:r>
        <w:rPr>
          <w:rFonts w:hint="eastAsia" w:ascii="宋体" w:hAnsi="宋体" w:eastAsia="宋体" w:cs="宋体"/>
          <w:color w:val="auto"/>
          <w:spacing w:val="-11"/>
          <w:kern w:val="0"/>
          <w:sz w:val="24"/>
          <w:szCs w:val="24"/>
          <w:highlight w:val="none"/>
          <w:lang w:val="en-US" w:eastAsia="zh-CN"/>
        </w:rPr>
        <w:t xml:space="preserve">2026 </w:t>
      </w:r>
      <w:r>
        <w:rPr>
          <w:rFonts w:hint="eastAsia" w:ascii="宋体" w:hAnsi="宋体" w:eastAsia="宋体" w:cs="宋体"/>
          <w:color w:val="auto"/>
          <w:spacing w:val="-11"/>
          <w:kern w:val="0"/>
          <w:sz w:val="24"/>
          <w:szCs w:val="24"/>
          <w:highlight w:val="none"/>
        </w:rPr>
        <w:t>年</w:t>
      </w:r>
      <w:r>
        <w:rPr>
          <w:rFonts w:hint="eastAsia" w:ascii="宋体" w:hAnsi="宋体" w:eastAsia="宋体" w:cs="宋体"/>
          <w:color w:val="auto"/>
          <w:spacing w:val="-11"/>
          <w:kern w:val="0"/>
          <w:sz w:val="24"/>
          <w:szCs w:val="24"/>
          <w:highlight w:val="none"/>
          <w:lang w:val="en-US" w:eastAsia="zh-CN"/>
        </w:rPr>
        <w:t xml:space="preserve"> 5 </w:t>
      </w:r>
      <w:r>
        <w:rPr>
          <w:rFonts w:hint="eastAsia" w:ascii="宋体" w:hAnsi="宋体" w:eastAsia="宋体" w:cs="宋体"/>
          <w:color w:val="auto"/>
          <w:spacing w:val="-11"/>
          <w:kern w:val="0"/>
          <w:sz w:val="24"/>
          <w:szCs w:val="24"/>
          <w:highlight w:val="none"/>
        </w:rPr>
        <w:t>月</w:t>
      </w:r>
      <w:r>
        <w:rPr>
          <w:rFonts w:hint="eastAsia" w:ascii="宋体" w:hAnsi="宋体" w:eastAsia="宋体" w:cs="宋体"/>
          <w:color w:val="auto"/>
          <w:spacing w:val="-11"/>
          <w:kern w:val="0"/>
          <w:sz w:val="24"/>
          <w:szCs w:val="24"/>
          <w:highlight w:val="none"/>
          <w:lang w:val="en-US" w:eastAsia="zh-CN"/>
        </w:rPr>
        <w:t xml:space="preserve"> 30 </w:t>
      </w:r>
      <w:r>
        <w:rPr>
          <w:rFonts w:hint="eastAsia" w:ascii="宋体" w:hAnsi="宋体" w:eastAsia="宋体" w:cs="宋体"/>
          <w:color w:val="auto"/>
          <w:spacing w:val="-11"/>
          <w:kern w:val="0"/>
          <w:sz w:val="24"/>
          <w:szCs w:val="24"/>
          <w:highlight w:val="none"/>
        </w:rPr>
        <w:t>日至</w:t>
      </w:r>
      <w:r>
        <w:rPr>
          <w:rFonts w:hint="eastAsia" w:ascii="宋体" w:hAnsi="宋体" w:eastAsia="宋体" w:cs="宋体"/>
          <w:color w:val="auto"/>
          <w:spacing w:val="-11"/>
          <w:kern w:val="0"/>
          <w:sz w:val="24"/>
          <w:szCs w:val="24"/>
          <w:highlight w:val="none"/>
          <w:lang w:val="en-US" w:eastAsia="zh-CN"/>
        </w:rPr>
        <w:t xml:space="preserve"> 2026年 6 </w:t>
      </w:r>
      <w:r>
        <w:rPr>
          <w:rFonts w:hint="eastAsia" w:ascii="宋体" w:hAnsi="宋体" w:eastAsia="宋体" w:cs="宋体"/>
          <w:color w:val="auto"/>
          <w:spacing w:val="-11"/>
          <w:kern w:val="0"/>
          <w:sz w:val="24"/>
          <w:szCs w:val="24"/>
          <w:highlight w:val="none"/>
        </w:rPr>
        <w:t>月</w:t>
      </w:r>
      <w:r>
        <w:rPr>
          <w:rFonts w:hint="eastAsia" w:ascii="宋体" w:hAnsi="宋体" w:eastAsia="宋体" w:cs="宋体"/>
          <w:color w:val="auto"/>
          <w:spacing w:val="-11"/>
          <w:kern w:val="0"/>
          <w:sz w:val="24"/>
          <w:szCs w:val="24"/>
          <w:highlight w:val="none"/>
          <w:lang w:val="en-US" w:eastAsia="zh-CN"/>
        </w:rPr>
        <w:t xml:space="preserve"> 3 </w:t>
      </w:r>
      <w:r>
        <w:rPr>
          <w:rFonts w:hint="eastAsia" w:ascii="宋体" w:hAnsi="宋体" w:eastAsia="宋体" w:cs="宋体"/>
          <w:color w:val="auto"/>
          <w:spacing w:val="-11"/>
          <w:kern w:val="0"/>
          <w:sz w:val="24"/>
          <w:szCs w:val="24"/>
          <w:highlight w:val="none"/>
        </w:rPr>
        <w:t>日</w:t>
      </w:r>
    </w:p>
    <w:p w14:paraId="7E0029C7">
      <w:pPr>
        <w:pStyle w:val="19"/>
        <w:keepNext w:val="0"/>
        <w:keepLines w:val="0"/>
        <w:pageBreakBefore w:val="0"/>
        <w:widowControl/>
        <w:suppressLineNumbers w:val="0"/>
        <w:kinsoku/>
        <w:wordWrap/>
        <w:overflowPunct/>
        <w:topLinePunct w:val="0"/>
        <w:autoSpaceDN/>
        <w:bidi w:val="0"/>
        <w:adjustRightInd/>
        <w:snapToGrid/>
        <w:spacing w:line="360" w:lineRule="auto"/>
        <w:ind w:left="0" w:firstLine="643"/>
        <w:rPr>
          <w:rFonts w:hint="eastAsia" w:ascii="宋体" w:hAnsi="宋体" w:eastAsia="宋体" w:cs="宋体"/>
          <w:color w:val="auto"/>
          <w:spacing w:val="-11"/>
          <w:kern w:val="0"/>
          <w:sz w:val="24"/>
          <w:szCs w:val="24"/>
          <w:highlight w:val="none"/>
          <w:lang w:eastAsia="zh-CN"/>
        </w:rPr>
      </w:pPr>
      <w:r>
        <w:rPr>
          <w:rFonts w:hint="eastAsia" w:ascii="宋体" w:hAnsi="宋体" w:eastAsia="宋体" w:cs="宋体"/>
          <w:color w:val="auto"/>
          <w:spacing w:val="-11"/>
          <w:kern w:val="0"/>
          <w:sz w:val="24"/>
          <w:szCs w:val="24"/>
          <w:highlight w:val="none"/>
        </w:rPr>
        <w:t>报名方式：现场报名/网上报名</w:t>
      </w:r>
    </w:p>
    <w:p w14:paraId="18EF2982">
      <w:pPr>
        <w:pStyle w:val="19"/>
        <w:keepNext w:val="0"/>
        <w:keepLines w:val="0"/>
        <w:pageBreakBefore w:val="0"/>
        <w:widowControl/>
        <w:suppressLineNumbers w:val="0"/>
        <w:kinsoku/>
        <w:wordWrap/>
        <w:overflowPunct/>
        <w:topLinePunct w:val="0"/>
        <w:autoSpaceDN/>
        <w:bidi w:val="0"/>
        <w:adjustRightInd/>
        <w:snapToGrid/>
        <w:spacing w:line="360" w:lineRule="auto"/>
        <w:ind w:left="0" w:firstLine="436" w:firstLineChars="200"/>
        <w:rPr>
          <w:rFonts w:hint="default" w:ascii="宋体" w:hAnsi="宋体" w:eastAsia="宋体" w:cs="宋体"/>
          <w:color w:val="auto"/>
          <w:spacing w:val="-11"/>
          <w:kern w:val="0"/>
          <w:sz w:val="24"/>
          <w:szCs w:val="24"/>
          <w:highlight w:val="none"/>
          <w:lang w:val="en-US" w:eastAsia="zh-CN"/>
        </w:rPr>
      </w:pPr>
      <w:r>
        <w:rPr>
          <w:rFonts w:hint="eastAsia" w:ascii="宋体" w:hAnsi="宋体" w:eastAsia="宋体" w:cs="宋体"/>
          <w:color w:val="auto"/>
          <w:spacing w:val="-11"/>
          <w:kern w:val="0"/>
          <w:sz w:val="24"/>
          <w:szCs w:val="24"/>
          <w:highlight w:val="none"/>
        </w:rPr>
        <w:t>现场报名时间：</w:t>
      </w:r>
      <w:r>
        <w:rPr>
          <w:rFonts w:hint="eastAsia" w:ascii="宋体" w:hAnsi="宋体" w:eastAsia="宋体" w:cs="宋体"/>
          <w:color w:val="auto"/>
          <w:spacing w:val="-11"/>
          <w:kern w:val="0"/>
          <w:sz w:val="24"/>
          <w:szCs w:val="24"/>
          <w:highlight w:val="none"/>
          <w:lang w:val="en-US" w:eastAsia="zh-CN"/>
        </w:rPr>
        <w:t>每日上午8：30时至12：00时，下午15：00时至17:30时</w:t>
      </w:r>
    </w:p>
    <w:p w14:paraId="706BEB2D">
      <w:pPr>
        <w:pStyle w:val="19"/>
        <w:keepNext w:val="0"/>
        <w:keepLines w:val="0"/>
        <w:pageBreakBefore w:val="0"/>
        <w:widowControl/>
        <w:suppressLineNumbers w:val="0"/>
        <w:kinsoku/>
        <w:wordWrap/>
        <w:overflowPunct/>
        <w:topLinePunct w:val="0"/>
        <w:autoSpaceDN/>
        <w:bidi w:val="0"/>
        <w:adjustRightInd/>
        <w:snapToGrid/>
        <w:spacing w:line="360" w:lineRule="auto"/>
        <w:ind w:left="0" w:firstLine="643"/>
        <w:rPr>
          <w:rFonts w:hint="eastAsia" w:ascii="宋体" w:hAnsi="宋体" w:eastAsia="宋体" w:cs="宋体"/>
          <w:color w:val="auto"/>
          <w:spacing w:val="-11"/>
          <w:kern w:val="0"/>
          <w:sz w:val="24"/>
          <w:szCs w:val="24"/>
          <w:highlight w:val="none"/>
        </w:rPr>
      </w:pPr>
      <w:r>
        <w:rPr>
          <w:rFonts w:hint="eastAsia" w:ascii="宋体" w:hAnsi="宋体" w:eastAsia="宋体" w:cs="宋体"/>
          <w:color w:val="auto"/>
          <w:spacing w:val="-11"/>
          <w:kern w:val="0"/>
          <w:sz w:val="24"/>
          <w:szCs w:val="24"/>
          <w:highlight w:val="none"/>
        </w:rPr>
        <w:t>现场报名时需提交营业执照副本复印件、相关资质或备案复印件、法人授权委托书（格式见采购文件）、被授权人身份证原件，报名提交材料须加盖单位公章；网上</w:t>
      </w:r>
      <w:r>
        <w:rPr>
          <w:rFonts w:hint="eastAsia" w:ascii="宋体" w:hAnsi="宋体" w:eastAsia="宋体" w:cs="宋体"/>
          <w:i w:val="0"/>
          <w:iCs w:val="0"/>
          <w:caps w:val="0"/>
          <w:color w:val="auto"/>
          <w:spacing w:val="-11"/>
          <w:kern w:val="0"/>
          <w:sz w:val="24"/>
          <w:szCs w:val="24"/>
          <w:highlight w:val="none"/>
        </w:rPr>
        <w:t>报名需将加盖单位公章的上述材料</w:t>
      </w:r>
      <w:r>
        <w:rPr>
          <w:rFonts w:hint="eastAsia" w:ascii="宋体" w:hAnsi="宋体" w:eastAsia="宋体" w:cs="宋体"/>
          <w:i w:val="0"/>
          <w:iCs w:val="0"/>
          <w:caps w:val="0"/>
          <w:color w:val="auto"/>
          <w:spacing w:val="-11"/>
          <w:kern w:val="0"/>
          <w:sz w:val="24"/>
          <w:szCs w:val="24"/>
          <w:highlight w:val="none"/>
          <w:lang w:val="en-US" w:eastAsia="zh-CN"/>
        </w:rPr>
        <w:t>扫描件（</w:t>
      </w:r>
      <w:r>
        <w:rPr>
          <w:rFonts w:hint="eastAsia" w:ascii="宋体" w:hAnsi="宋体" w:eastAsia="宋体" w:cs="宋体"/>
          <w:i w:val="0"/>
          <w:iCs w:val="0"/>
          <w:caps w:val="0"/>
          <w:color w:val="auto"/>
          <w:spacing w:val="-11"/>
          <w:kern w:val="0"/>
          <w:sz w:val="24"/>
          <w:szCs w:val="24"/>
          <w:highlight w:val="none"/>
        </w:rPr>
        <w:t>PDF格式</w:t>
      </w:r>
      <w:r>
        <w:rPr>
          <w:rFonts w:hint="eastAsia" w:ascii="宋体" w:hAnsi="宋体" w:eastAsia="宋体" w:cs="宋体"/>
          <w:i w:val="0"/>
          <w:iCs w:val="0"/>
          <w:caps w:val="0"/>
          <w:color w:val="auto"/>
          <w:spacing w:val="-11"/>
          <w:kern w:val="0"/>
          <w:sz w:val="24"/>
          <w:szCs w:val="24"/>
          <w:highlight w:val="none"/>
          <w:lang w:eastAsia="zh-CN"/>
        </w:rPr>
        <w:t>）</w:t>
      </w:r>
      <w:r>
        <w:rPr>
          <w:rFonts w:hint="eastAsia" w:ascii="宋体" w:hAnsi="宋体" w:eastAsia="宋体" w:cs="宋体"/>
          <w:color w:val="auto"/>
          <w:spacing w:val="-11"/>
          <w:kern w:val="0"/>
          <w:sz w:val="24"/>
          <w:szCs w:val="24"/>
          <w:highlight w:val="none"/>
        </w:rPr>
        <w:t>发送至指定邮箱（符合条件的将回复确认）。</w:t>
      </w:r>
    </w:p>
    <w:p w14:paraId="0C79D26A">
      <w:pPr>
        <w:pStyle w:val="19"/>
        <w:keepNext w:val="0"/>
        <w:keepLines w:val="0"/>
        <w:pageBreakBefore w:val="0"/>
        <w:widowControl/>
        <w:kinsoku/>
        <w:wordWrap/>
        <w:overflowPunct/>
        <w:topLinePunct w:val="0"/>
        <w:autoSpaceDN/>
        <w:bidi w:val="0"/>
        <w:adjustRightInd/>
        <w:snapToGrid/>
        <w:spacing w:line="360" w:lineRule="auto"/>
        <w:ind w:left="0" w:firstLine="643"/>
        <w:rPr>
          <w:rFonts w:hint="eastAsia" w:ascii="宋体" w:hAnsi="宋体" w:eastAsia="宋体" w:cs="宋体"/>
          <w:b/>
          <w:bCs/>
          <w:color w:val="auto"/>
          <w:spacing w:val="-11"/>
          <w:kern w:val="0"/>
          <w:sz w:val="24"/>
          <w:szCs w:val="24"/>
          <w:highlight w:val="none"/>
        </w:rPr>
      </w:pPr>
      <w:r>
        <w:rPr>
          <w:rFonts w:hint="eastAsia" w:ascii="宋体" w:hAnsi="宋体" w:eastAsia="宋体" w:cs="宋体"/>
          <w:b/>
          <w:bCs/>
          <w:color w:val="auto"/>
          <w:spacing w:val="-11"/>
          <w:kern w:val="0"/>
          <w:sz w:val="24"/>
          <w:szCs w:val="24"/>
          <w:highlight w:val="none"/>
        </w:rPr>
        <w:t>五、谈判文件递交及开标</w:t>
      </w:r>
    </w:p>
    <w:p w14:paraId="2619D7A6">
      <w:pPr>
        <w:pStyle w:val="19"/>
        <w:keepNext w:val="0"/>
        <w:keepLines w:val="0"/>
        <w:pageBreakBefore w:val="0"/>
        <w:widowControl/>
        <w:suppressLineNumbers w:val="0"/>
        <w:kinsoku/>
        <w:wordWrap/>
        <w:overflowPunct/>
        <w:topLinePunct w:val="0"/>
        <w:autoSpaceDN/>
        <w:bidi w:val="0"/>
        <w:adjustRightInd/>
        <w:snapToGrid/>
        <w:spacing w:line="360" w:lineRule="auto"/>
        <w:ind w:left="0" w:firstLine="643"/>
        <w:rPr>
          <w:rFonts w:hint="default" w:ascii="宋体" w:hAnsi="宋体" w:eastAsia="宋体" w:cs="宋体"/>
          <w:color w:val="auto"/>
          <w:spacing w:val="-11"/>
          <w:kern w:val="0"/>
          <w:sz w:val="24"/>
          <w:szCs w:val="24"/>
          <w:highlight w:val="none"/>
          <w:lang w:val="en-US" w:eastAsia="zh-CN"/>
        </w:rPr>
      </w:pPr>
      <w:r>
        <w:rPr>
          <w:rFonts w:hint="eastAsia" w:ascii="宋体" w:hAnsi="宋体" w:eastAsia="宋体" w:cs="宋体"/>
          <w:color w:val="auto"/>
          <w:spacing w:val="-11"/>
          <w:kern w:val="0"/>
          <w:sz w:val="24"/>
          <w:szCs w:val="24"/>
          <w:highlight w:val="none"/>
        </w:rPr>
        <w:t>递交谈判文件截止及开标时间：</w:t>
      </w:r>
      <w:r>
        <w:rPr>
          <w:rFonts w:hint="eastAsia" w:ascii="宋体" w:hAnsi="宋体" w:eastAsia="宋体"/>
          <w:color w:val="auto"/>
          <w:spacing w:val="-11"/>
          <w:sz w:val="24"/>
          <w:szCs w:val="24"/>
          <w:highlight w:val="none"/>
          <w:lang w:val="en-US" w:eastAsia="zh-CN"/>
        </w:rPr>
        <w:t>2026</w:t>
      </w:r>
      <w:r>
        <w:rPr>
          <w:rFonts w:hint="eastAsia" w:ascii="宋体" w:hAnsi="宋体" w:eastAsia="宋体"/>
          <w:color w:val="auto"/>
          <w:spacing w:val="-11"/>
          <w:sz w:val="24"/>
          <w:szCs w:val="24"/>
          <w:highlight w:val="none"/>
        </w:rPr>
        <w:t xml:space="preserve"> 年 </w:t>
      </w:r>
      <w:r>
        <w:rPr>
          <w:rFonts w:hint="eastAsia" w:ascii="宋体" w:hAnsi="宋体" w:eastAsia="宋体"/>
          <w:color w:val="auto"/>
          <w:spacing w:val="-11"/>
          <w:sz w:val="24"/>
          <w:szCs w:val="24"/>
          <w:highlight w:val="none"/>
          <w:lang w:val="en-US" w:eastAsia="zh-CN"/>
        </w:rPr>
        <w:t>6</w:t>
      </w:r>
      <w:r>
        <w:rPr>
          <w:rFonts w:hint="eastAsia" w:ascii="宋体" w:hAnsi="宋体" w:eastAsia="宋体"/>
          <w:color w:val="auto"/>
          <w:spacing w:val="-11"/>
          <w:sz w:val="24"/>
          <w:szCs w:val="24"/>
          <w:highlight w:val="none"/>
        </w:rPr>
        <w:t xml:space="preserve"> 月 </w:t>
      </w:r>
      <w:r>
        <w:rPr>
          <w:rFonts w:hint="eastAsia" w:ascii="宋体" w:hAnsi="宋体" w:eastAsia="宋体"/>
          <w:color w:val="auto"/>
          <w:spacing w:val="-11"/>
          <w:sz w:val="24"/>
          <w:szCs w:val="24"/>
          <w:highlight w:val="none"/>
          <w:lang w:val="en-US" w:eastAsia="zh-CN"/>
          <w:woUserID w:val="1"/>
        </w:rPr>
        <w:t>4</w:t>
      </w:r>
      <w:r>
        <w:rPr>
          <w:rFonts w:hint="eastAsia" w:ascii="宋体" w:hAnsi="宋体" w:eastAsia="宋体"/>
          <w:color w:val="auto"/>
          <w:spacing w:val="-11"/>
          <w:sz w:val="24"/>
          <w:szCs w:val="24"/>
          <w:highlight w:val="none"/>
        </w:rPr>
        <w:t xml:space="preserve"> 日</w:t>
      </w:r>
      <w:r>
        <w:rPr>
          <w:rFonts w:hint="eastAsia" w:ascii="宋体" w:hAnsi="宋体" w:eastAsia="宋体"/>
          <w:color w:val="auto"/>
          <w:spacing w:val="-11"/>
          <w:sz w:val="24"/>
          <w:szCs w:val="24"/>
          <w:highlight w:val="none"/>
          <w:lang w:val="en-US" w:eastAsia="zh-CN"/>
        </w:rPr>
        <w:t xml:space="preserve"> 上</w:t>
      </w:r>
      <w:r>
        <w:rPr>
          <w:rFonts w:hint="eastAsia" w:ascii="宋体" w:hAnsi="宋体" w:eastAsia="宋体"/>
          <w:color w:val="auto"/>
          <w:spacing w:val="-11"/>
          <w:sz w:val="24"/>
          <w:szCs w:val="24"/>
          <w:highlight w:val="none"/>
        </w:rPr>
        <w:t>午</w:t>
      </w:r>
      <w:r>
        <w:rPr>
          <w:rFonts w:hint="eastAsia" w:ascii="宋体" w:hAnsi="宋体" w:eastAsia="宋体"/>
          <w:color w:val="auto"/>
          <w:spacing w:val="-11"/>
          <w:sz w:val="24"/>
          <w:szCs w:val="24"/>
          <w:highlight w:val="none"/>
          <w:lang w:val="en-US" w:eastAsia="zh-CN"/>
        </w:rPr>
        <w:t xml:space="preserve"> 11:00 （北京时间）</w:t>
      </w:r>
      <w:r>
        <w:rPr>
          <w:rFonts w:hint="eastAsia" w:ascii="宋体" w:hAnsi="宋体" w:eastAsia="宋体" w:cs="宋体"/>
          <w:color w:val="auto"/>
          <w:spacing w:val="-11"/>
          <w:kern w:val="0"/>
          <w:sz w:val="24"/>
          <w:szCs w:val="24"/>
          <w:highlight w:val="none"/>
          <w:lang w:val="en-US" w:eastAsia="zh-CN"/>
        </w:rPr>
        <w:t xml:space="preserve"> </w:t>
      </w:r>
    </w:p>
    <w:p w14:paraId="6C36D5BD">
      <w:pPr>
        <w:pStyle w:val="19"/>
        <w:keepNext w:val="0"/>
        <w:keepLines w:val="0"/>
        <w:pageBreakBefore w:val="0"/>
        <w:widowControl/>
        <w:suppressLineNumbers w:val="0"/>
        <w:kinsoku/>
        <w:wordWrap/>
        <w:overflowPunct/>
        <w:topLinePunct w:val="0"/>
        <w:autoSpaceDN/>
        <w:bidi w:val="0"/>
        <w:adjustRightInd/>
        <w:snapToGrid/>
        <w:spacing w:line="360" w:lineRule="auto"/>
        <w:ind w:left="0" w:firstLine="643"/>
        <w:rPr>
          <w:rFonts w:hint="eastAsia" w:ascii="宋体" w:hAnsi="宋体" w:eastAsia="宋体" w:cs="宋体"/>
          <w:color w:val="auto"/>
          <w:spacing w:val="-11"/>
          <w:kern w:val="0"/>
          <w:sz w:val="24"/>
          <w:szCs w:val="24"/>
          <w:highlight w:val="none"/>
        </w:rPr>
      </w:pPr>
      <w:r>
        <w:rPr>
          <w:rFonts w:hint="eastAsia" w:ascii="宋体" w:hAnsi="宋体" w:eastAsia="宋体" w:cs="宋体"/>
          <w:color w:val="auto"/>
          <w:spacing w:val="-11"/>
          <w:kern w:val="0"/>
          <w:sz w:val="24"/>
          <w:szCs w:val="24"/>
          <w:highlight w:val="none"/>
        </w:rPr>
        <w:t>递交谈判文件及开标地点：河南省郑州市文化路75号物探中心</w:t>
      </w:r>
      <w:r>
        <w:rPr>
          <w:rFonts w:hint="eastAsia" w:ascii="宋体" w:hAnsi="宋体" w:eastAsia="宋体" w:cs="宋体"/>
          <w:color w:val="auto"/>
          <w:spacing w:val="-11"/>
          <w:kern w:val="0"/>
          <w:sz w:val="24"/>
          <w:szCs w:val="24"/>
          <w:highlight w:val="none"/>
          <w:lang w:val="en-US" w:eastAsia="zh-CN"/>
        </w:rPr>
        <w:t>707</w:t>
      </w:r>
      <w:r>
        <w:rPr>
          <w:rFonts w:hint="eastAsia" w:ascii="宋体" w:hAnsi="宋体" w:eastAsia="宋体" w:cs="宋体"/>
          <w:color w:val="auto"/>
          <w:spacing w:val="-11"/>
          <w:kern w:val="0"/>
          <w:sz w:val="24"/>
          <w:szCs w:val="24"/>
          <w:highlight w:val="none"/>
        </w:rPr>
        <w:t>会议室</w:t>
      </w:r>
    </w:p>
    <w:p w14:paraId="0E3D91F5">
      <w:pPr>
        <w:pStyle w:val="19"/>
        <w:keepNext w:val="0"/>
        <w:keepLines w:val="0"/>
        <w:pageBreakBefore w:val="0"/>
        <w:widowControl/>
        <w:suppressLineNumbers w:val="0"/>
        <w:kinsoku/>
        <w:wordWrap/>
        <w:overflowPunct/>
        <w:topLinePunct w:val="0"/>
        <w:autoSpaceDN/>
        <w:bidi w:val="0"/>
        <w:adjustRightInd/>
        <w:snapToGrid/>
        <w:spacing w:line="360" w:lineRule="auto"/>
        <w:ind w:left="0" w:firstLine="643"/>
        <w:rPr>
          <w:rFonts w:hint="eastAsia" w:ascii="宋体" w:hAnsi="宋体" w:eastAsia="宋体" w:cs="宋体"/>
          <w:color w:val="auto"/>
          <w:spacing w:val="-11"/>
          <w:kern w:val="0"/>
          <w:sz w:val="24"/>
          <w:szCs w:val="24"/>
          <w:highlight w:val="none"/>
        </w:rPr>
      </w:pPr>
      <w:r>
        <w:rPr>
          <w:rFonts w:hint="eastAsia" w:ascii="宋体" w:hAnsi="宋体" w:eastAsia="宋体" w:cs="宋体"/>
          <w:color w:val="auto"/>
          <w:spacing w:val="-11"/>
          <w:kern w:val="0"/>
          <w:sz w:val="24"/>
          <w:szCs w:val="24"/>
          <w:highlight w:val="none"/>
        </w:rPr>
        <w:t>开标方式：现场开标</w:t>
      </w:r>
    </w:p>
    <w:p w14:paraId="05E7DF7A">
      <w:pPr>
        <w:pStyle w:val="19"/>
        <w:keepNext w:val="0"/>
        <w:keepLines w:val="0"/>
        <w:pageBreakBefore w:val="0"/>
        <w:widowControl/>
        <w:suppressLineNumbers w:val="0"/>
        <w:kinsoku/>
        <w:wordWrap/>
        <w:overflowPunct/>
        <w:topLinePunct w:val="0"/>
        <w:autoSpaceDN/>
        <w:bidi w:val="0"/>
        <w:adjustRightInd/>
        <w:snapToGrid/>
        <w:spacing w:line="360" w:lineRule="auto"/>
        <w:ind w:left="0" w:firstLine="643"/>
        <w:rPr>
          <w:rFonts w:hint="eastAsia" w:ascii="宋体" w:hAnsi="宋体" w:eastAsia="宋体" w:cs="宋体"/>
          <w:color w:val="auto"/>
          <w:spacing w:val="-11"/>
          <w:kern w:val="0"/>
          <w:sz w:val="24"/>
          <w:szCs w:val="24"/>
          <w:highlight w:val="none"/>
        </w:rPr>
      </w:pPr>
      <w:r>
        <w:rPr>
          <w:rFonts w:hint="eastAsia" w:ascii="宋体" w:hAnsi="宋体" w:eastAsia="宋体" w:cs="宋体"/>
          <w:color w:val="auto"/>
          <w:spacing w:val="-11"/>
          <w:kern w:val="0"/>
          <w:sz w:val="24"/>
          <w:szCs w:val="24"/>
          <w:highlight w:val="none"/>
        </w:rPr>
        <w:t>现场谈判时，被授权人需提供身份证原件。逾期送达或者未送达指定地点的谈判文件，采购方不予受理。</w:t>
      </w:r>
    </w:p>
    <w:p w14:paraId="3BA0FEEB">
      <w:pPr>
        <w:pStyle w:val="19"/>
        <w:keepNext w:val="0"/>
        <w:keepLines w:val="0"/>
        <w:pageBreakBefore w:val="0"/>
        <w:widowControl/>
        <w:kinsoku/>
        <w:wordWrap/>
        <w:overflowPunct/>
        <w:topLinePunct w:val="0"/>
        <w:autoSpaceDN/>
        <w:bidi w:val="0"/>
        <w:adjustRightInd/>
        <w:snapToGrid/>
        <w:spacing w:line="360" w:lineRule="auto"/>
        <w:ind w:left="0" w:firstLine="643"/>
        <w:rPr>
          <w:rFonts w:hint="eastAsia" w:ascii="宋体" w:hAnsi="宋体" w:eastAsia="宋体" w:cs="宋体"/>
          <w:b/>
          <w:bCs/>
          <w:color w:val="auto"/>
          <w:spacing w:val="-11"/>
          <w:kern w:val="0"/>
          <w:sz w:val="24"/>
          <w:szCs w:val="24"/>
          <w:highlight w:val="none"/>
        </w:rPr>
      </w:pPr>
      <w:r>
        <w:rPr>
          <w:rFonts w:hint="eastAsia" w:ascii="宋体" w:hAnsi="宋体" w:eastAsia="宋体" w:cs="宋体"/>
          <w:b/>
          <w:bCs/>
          <w:color w:val="auto"/>
          <w:spacing w:val="-11"/>
          <w:kern w:val="0"/>
          <w:sz w:val="24"/>
          <w:szCs w:val="24"/>
          <w:highlight w:val="none"/>
        </w:rPr>
        <w:t>六、联系方式</w:t>
      </w:r>
    </w:p>
    <w:p w14:paraId="6EDB0D89">
      <w:pPr>
        <w:pStyle w:val="19"/>
        <w:keepNext w:val="0"/>
        <w:keepLines w:val="0"/>
        <w:pageBreakBefore w:val="0"/>
        <w:widowControl/>
        <w:suppressLineNumbers w:val="0"/>
        <w:kinsoku/>
        <w:wordWrap/>
        <w:overflowPunct/>
        <w:topLinePunct w:val="0"/>
        <w:autoSpaceDN/>
        <w:bidi w:val="0"/>
        <w:adjustRightInd/>
        <w:snapToGrid/>
        <w:spacing w:line="360" w:lineRule="auto"/>
        <w:ind w:left="0" w:firstLine="643"/>
        <w:rPr>
          <w:rFonts w:hint="eastAsia" w:ascii="宋体" w:hAnsi="宋体" w:eastAsia="宋体" w:cs="宋体"/>
          <w:color w:val="auto"/>
          <w:spacing w:val="-11"/>
          <w:kern w:val="0"/>
          <w:sz w:val="24"/>
          <w:szCs w:val="24"/>
          <w:highlight w:val="none"/>
        </w:rPr>
      </w:pPr>
      <w:r>
        <w:rPr>
          <w:rFonts w:hint="eastAsia" w:ascii="宋体" w:hAnsi="宋体" w:eastAsia="宋体" w:cs="宋体"/>
          <w:color w:val="auto"/>
          <w:spacing w:val="-11"/>
          <w:kern w:val="0"/>
          <w:sz w:val="24"/>
          <w:szCs w:val="24"/>
          <w:highlight w:val="none"/>
        </w:rPr>
        <w:t>联系人：</w:t>
      </w:r>
      <w:r>
        <w:rPr>
          <w:rFonts w:hint="eastAsia" w:ascii="宋体" w:hAnsi="宋体" w:eastAsia="宋体" w:cs="宋体"/>
          <w:color w:val="auto"/>
          <w:spacing w:val="-11"/>
          <w:kern w:val="0"/>
          <w:sz w:val="24"/>
          <w:szCs w:val="24"/>
          <w:highlight w:val="none"/>
          <w:lang w:val="en-US" w:eastAsia="zh-CN"/>
        </w:rPr>
        <w:t>何老师</w:t>
      </w:r>
      <w:r>
        <w:rPr>
          <w:rFonts w:hint="eastAsia" w:ascii="宋体" w:hAnsi="宋体" w:eastAsia="宋体" w:cs="宋体"/>
          <w:color w:val="auto"/>
          <w:spacing w:val="-11"/>
          <w:kern w:val="0"/>
          <w:sz w:val="24"/>
          <w:szCs w:val="24"/>
          <w:highlight w:val="none"/>
        </w:rPr>
        <w:t xml:space="preserve"> 0371-56865128</w:t>
      </w:r>
    </w:p>
    <w:p w14:paraId="1FE979F0">
      <w:pPr>
        <w:pStyle w:val="19"/>
        <w:keepNext w:val="0"/>
        <w:keepLines w:val="0"/>
        <w:pageBreakBefore w:val="0"/>
        <w:widowControl/>
        <w:suppressLineNumbers w:val="0"/>
        <w:kinsoku/>
        <w:wordWrap/>
        <w:overflowPunct/>
        <w:topLinePunct w:val="0"/>
        <w:autoSpaceDN/>
        <w:bidi w:val="0"/>
        <w:adjustRightInd/>
        <w:snapToGrid/>
        <w:spacing w:line="360" w:lineRule="auto"/>
        <w:ind w:left="0" w:firstLine="643"/>
        <w:rPr>
          <w:rFonts w:hint="eastAsia" w:ascii="宋体" w:hAnsi="宋体" w:eastAsia="宋体" w:cs="宋体"/>
          <w:color w:val="auto"/>
          <w:spacing w:val="-11"/>
          <w:kern w:val="0"/>
          <w:sz w:val="24"/>
          <w:szCs w:val="24"/>
          <w:highlight w:val="none"/>
        </w:rPr>
      </w:pPr>
      <w:r>
        <w:rPr>
          <w:rFonts w:hint="eastAsia" w:ascii="宋体" w:hAnsi="宋体" w:eastAsia="宋体" w:cs="宋体"/>
          <w:color w:val="auto"/>
          <w:spacing w:val="-11"/>
          <w:kern w:val="0"/>
          <w:sz w:val="24"/>
          <w:szCs w:val="24"/>
          <w:highlight w:val="none"/>
        </w:rPr>
        <w:t>指定邮箱：437600465@qq.com</w:t>
      </w:r>
    </w:p>
    <w:p w14:paraId="06AC6EBF">
      <w:pPr>
        <w:pStyle w:val="19"/>
        <w:keepNext w:val="0"/>
        <w:keepLines w:val="0"/>
        <w:pageBreakBefore w:val="0"/>
        <w:widowControl/>
        <w:suppressLineNumbers w:val="0"/>
        <w:kinsoku/>
        <w:wordWrap/>
        <w:overflowPunct/>
        <w:topLinePunct w:val="0"/>
        <w:autoSpaceDN/>
        <w:bidi w:val="0"/>
        <w:adjustRightInd/>
        <w:snapToGrid/>
        <w:spacing w:line="360" w:lineRule="auto"/>
        <w:ind w:left="0" w:firstLine="643"/>
        <w:rPr>
          <w:rFonts w:hint="eastAsia" w:ascii="宋体" w:hAnsi="宋体" w:eastAsia="宋体" w:cs="宋体"/>
          <w:color w:val="auto"/>
          <w:spacing w:val="-11"/>
          <w:kern w:val="0"/>
          <w:sz w:val="24"/>
          <w:szCs w:val="24"/>
          <w:highlight w:val="none"/>
          <w:lang w:eastAsia="zh-CN"/>
        </w:rPr>
      </w:pPr>
      <w:r>
        <w:rPr>
          <w:rFonts w:hint="eastAsia" w:ascii="宋体" w:hAnsi="宋体" w:eastAsia="宋体" w:cs="宋体"/>
          <w:color w:val="auto"/>
          <w:spacing w:val="-11"/>
          <w:kern w:val="0"/>
          <w:sz w:val="24"/>
          <w:szCs w:val="24"/>
          <w:highlight w:val="none"/>
        </w:rPr>
        <w:t>联系地址：河南省郑州市文化路75号中国地震局物探中心505室</w:t>
      </w:r>
      <w:r>
        <w:rPr>
          <w:rFonts w:hint="eastAsia" w:ascii="宋体" w:hAnsi="宋体" w:eastAsia="宋体" w:cs="宋体"/>
          <w:color w:val="auto"/>
          <w:spacing w:val="-11"/>
          <w:kern w:val="0"/>
          <w:sz w:val="24"/>
          <w:szCs w:val="24"/>
          <w:highlight w:val="none"/>
          <w:lang w:eastAsia="zh-CN"/>
        </w:rPr>
        <w:t>。</w:t>
      </w:r>
    </w:p>
    <w:p w14:paraId="6FEDF9B4">
      <w:pPr>
        <w:rPr>
          <w:rFonts w:hint="eastAsia" w:ascii="宋体" w:hAnsi="宋体" w:eastAsia="宋体" w:cs="宋体"/>
          <w:color w:val="auto"/>
          <w:spacing w:val="-11"/>
          <w:kern w:val="0"/>
          <w:sz w:val="24"/>
          <w:szCs w:val="24"/>
          <w:highlight w:val="none"/>
          <w:lang w:bidi="ar"/>
        </w:rPr>
      </w:pPr>
    </w:p>
    <w:bookmarkEnd w:id="2"/>
    <w:bookmarkEnd w:id="3"/>
    <w:p w14:paraId="73563D35">
      <w:pPr>
        <w:rPr>
          <w:rFonts w:hint="eastAsia" w:ascii="宋体" w:hAnsi="宋体" w:eastAsia="宋体" w:cs="宋体"/>
          <w:b/>
          <w:bCs/>
          <w:color w:val="auto"/>
          <w:spacing w:val="0"/>
          <w:sz w:val="32"/>
          <w:szCs w:val="32"/>
          <w:highlight w:val="none"/>
        </w:rPr>
      </w:pPr>
      <w:bookmarkStart w:id="4" w:name="_Toc535221883"/>
      <w:r>
        <w:rPr>
          <w:rFonts w:hint="eastAsia" w:ascii="宋体" w:hAnsi="宋体" w:eastAsia="宋体" w:cs="宋体"/>
          <w:b/>
          <w:bCs/>
          <w:color w:val="auto"/>
          <w:spacing w:val="0"/>
          <w:sz w:val="32"/>
          <w:szCs w:val="32"/>
          <w:highlight w:val="none"/>
        </w:rPr>
        <w:br w:type="page"/>
      </w:r>
    </w:p>
    <w:p w14:paraId="2F246083">
      <w:pPr>
        <w:spacing w:line="400" w:lineRule="exact"/>
        <w:jc w:val="center"/>
        <w:outlineLvl w:val="0"/>
        <w:rPr>
          <w:rFonts w:hint="eastAsia" w:ascii="宋体" w:hAnsi="宋体" w:eastAsia="宋体" w:cs="宋体"/>
          <w:b/>
          <w:bCs/>
          <w:color w:val="auto"/>
          <w:spacing w:val="0"/>
          <w:sz w:val="32"/>
          <w:szCs w:val="32"/>
          <w:highlight w:val="none"/>
        </w:rPr>
      </w:pPr>
      <w:r>
        <w:rPr>
          <w:rFonts w:hint="eastAsia" w:ascii="宋体" w:hAnsi="宋体" w:eastAsia="宋体" w:cs="宋体"/>
          <w:b/>
          <w:bCs/>
          <w:color w:val="auto"/>
          <w:spacing w:val="0"/>
          <w:sz w:val="32"/>
          <w:szCs w:val="32"/>
          <w:highlight w:val="none"/>
        </w:rPr>
        <w:t>第二部分 采购内容及技术要求</w:t>
      </w:r>
    </w:p>
    <w:p w14:paraId="128E6AD6">
      <w:pPr>
        <w:spacing w:line="400" w:lineRule="exact"/>
        <w:ind w:firstLine="0" w:firstLineChars="0"/>
        <w:rPr>
          <w:rFonts w:hint="eastAsia" w:ascii="宋体" w:hAnsi="宋体" w:eastAsia="宋体" w:cs="宋体"/>
          <w:color w:val="auto"/>
          <w:spacing w:val="0"/>
          <w:kern w:val="2"/>
          <w:sz w:val="24"/>
          <w:szCs w:val="24"/>
          <w:highlight w:val="none"/>
        </w:rPr>
      </w:pPr>
    </w:p>
    <w:p w14:paraId="2B9288C6">
      <w:pPr>
        <w:widowControl/>
        <w:spacing w:line="400" w:lineRule="exact"/>
        <w:ind w:firstLine="480" w:firstLineChars="200"/>
        <w:jc w:val="left"/>
        <w:rPr>
          <w:rFonts w:hint="eastAsia" w:ascii="宋体" w:hAnsi="宋体" w:eastAsia="宋体" w:cs="宋体"/>
          <w:color w:val="auto"/>
          <w:spacing w:val="0"/>
          <w:kern w:val="2"/>
          <w:sz w:val="24"/>
          <w:szCs w:val="24"/>
          <w:highlight w:val="none"/>
        </w:rPr>
      </w:pPr>
      <w:r>
        <w:rPr>
          <w:rFonts w:hint="eastAsia" w:ascii="宋体" w:hAnsi="宋体" w:eastAsia="宋体" w:cs="宋体"/>
          <w:color w:val="auto"/>
          <w:spacing w:val="0"/>
          <w:kern w:val="2"/>
          <w:sz w:val="24"/>
          <w:szCs w:val="24"/>
          <w:highlight w:val="none"/>
        </w:rPr>
        <w:t>根据工作安排，</w:t>
      </w:r>
      <w:r>
        <w:rPr>
          <w:rFonts w:hint="eastAsia" w:ascii="宋体" w:hAnsi="宋体" w:cs="宋体"/>
          <w:color w:val="auto"/>
          <w:spacing w:val="0"/>
          <w:kern w:val="2"/>
          <w:sz w:val="24"/>
          <w:szCs w:val="24"/>
          <w:highlight w:val="none"/>
          <w:lang w:val="en-US" w:eastAsia="zh-CN" w:bidi="ar"/>
        </w:rPr>
        <w:t>地震灾害预防-地震危险源和风险源探察项目天津东测线PVC套管采购</w:t>
      </w:r>
      <w:r>
        <w:rPr>
          <w:rFonts w:hint="eastAsia" w:ascii="宋体" w:hAnsi="宋体" w:eastAsia="宋体" w:cs="宋体"/>
          <w:color w:val="auto"/>
          <w:spacing w:val="0"/>
          <w:kern w:val="2"/>
          <w:sz w:val="24"/>
          <w:szCs w:val="24"/>
          <w:highlight w:val="none"/>
        </w:rPr>
        <w:t>内容及要求如下：</w:t>
      </w:r>
    </w:p>
    <w:p w14:paraId="1CC34E97">
      <w:pPr>
        <w:spacing w:line="400" w:lineRule="exact"/>
        <w:rPr>
          <w:rFonts w:hint="eastAsia" w:ascii="宋体" w:hAnsi="宋体" w:eastAsia="宋体" w:cs="宋体"/>
          <w:color w:val="auto"/>
          <w:spacing w:val="0"/>
          <w:sz w:val="24"/>
          <w:highlight w:val="none"/>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236"/>
      </w:tblGrid>
      <w:tr w14:paraId="4CDD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top"/>
          </w:tcPr>
          <w:p w14:paraId="2649541E">
            <w:pPr>
              <w:spacing w:line="400" w:lineRule="exact"/>
              <w:jc w:val="left"/>
              <w:rPr>
                <w:rFonts w:hint="eastAsia" w:ascii="宋体" w:hAnsi="宋体" w:eastAsia="宋体" w:cs="宋体"/>
                <w:b w:val="0"/>
                <w:color w:val="auto"/>
                <w:spacing w:val="0"/>
                <w:sz w:val="24"/>
                <w:szCs w:val="24"/>
                <w:highlight w:val="none"/>
              </w:rPr>
            </w:pPr>
            <w:r>
              <w:rPr>
                <w:rFonts w:hint="eastAsia" w:ascii="宋体" w:hAnsi="宋体" w:eastAsia="宋体" w:cs="宋体"/>
                <w:b w:val="0"/>
                <w:color w:val="auto"/>
                <w:spacing w:val="0"/>
                <w:sz w:val="24"/>
                <w:szCs w:val="24"/>
                <w:highlight w:val="none"/>
              </w:rPr>
              <w:t>序号</w:t>
            </w:r>
          </w:p>
        </w:tc>
        <w:tc>
          <w:tcPr>
            <w:tcW w:w="4517" w:type="pct"/>
            <w:noWrap w:val="0"/>
            <w:tcMar>
              <w:top w:w="113" w:type="dxa"/>
              <w:left w:w="164" w:type="dxa"/>
              <w:bottom w:w="113" w:type="dxa"/>
              <w:right w:w="164" w:type="dxa"/>
            </w:tcMar>
            <w:vAlign w:val="top"/>
          </w:tcPr>
          <w:p w14:paraId="778A21AC">
            <w:pPr>
              <w:spacing w:line="400" w:lineRule="exact"/>
              <w:jc w:val="center"/>
              <w:rPr>
                <w:rFonts w:hint="eastAsia" w:ascii="宋体" w:hAnsi="宋体" w:eastAsia="宋体" w:cs="宋体"/>
                <w:b w:val="0"/>
                <w:color w:val="auto"/>
                <w:spacing w:val="0"/>
                <w:sz w:val="24"/>
                <w:szCs w:val="24"/>
                <w:highlight w:val="none"/>
              </w:rPr>
            </w:pPr>
            <w:r>
              <w:rPr>
                <w:rFonts w:hint="eastAsia" w:ascii="宋体" w:hAnsi="宋体" w:eastAsia="宋体" w:cs="宋体"/>
                <w:b w:val="0"/>
                <w:color w:val="auto"/>
                <w:spacing w:val="0"/>
                <w:sz w:val="24"/>
                <w:szCs w:val="24"/>
                <w:highlight w:val="none"/>
              </w:rPr>
              <w:t>内      容</w:t>
            </w:r>
          </w:p>
        </w:tc>
      </w:tr>
      <w:tr w14:paraId="0D17F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2" w:type="pct"/>
            <w:noWrap w:val="0"/>
            <w:tcMar>
              <w:top w:w="113" w:type="dxa"/>
              <w:left w:w="164" w:type="dxa"/>
              <w:bottom w:w="113" w:type="dxa"/>
              <w:right w:w="164" w:type="dxa"/>
            </w:tcMar>
            <w:vAlign w:val="center"/>
          </w:tcPr>
          <w:p w14:paraId="36330DB1">
            <w:pPr>
              <w:spacing w:line="400" w:lineRule="exact"/>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w:t>
            </w:r>
          </w:p>
        </w:tc>
        <w:tc>
          <w:tcPr>
            <w:tcW w:w="4517" w:type="pct"/>
            <w:noWrap w:val="0"/>
            <w:tcMar>
              <w:top w:w="113" w:type="dxa"/>
              <w:left w:w="164" w:type="dxa"/>
              <w:bottom w:w="113" w:type="dxa"/>
              <w:right w:w="164" w:type="dxa"/>
            </w:tcMar>
            <w:vAlign w:val="top"/>
          </w:tcPr>
          <w:p w14:paraId="4CE285DD">
            <w:pPr>
              <w:numPr>
                <w:ilvl w:val="0"/>
                <w:numId w:val="0"/>
              </w:numPr>
              <w:spacing w:line="400" w:lineRule="exact"/>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rPr>
              <w:t>采购单位：</w:t>
            </w:r>
            <w:r>
              <w:rPr>
                <w:rFonts w:hint="eastAsia" w:ascii="宋体" w:hAnsi="宋体" w:eastAsia="宋体" w:cs="宋体"/>
                <w:color w:val="auto"/>
                <w:spacing w:val="0"/>
                <w:sz w:val="24"/>
                <w:szCs w:val="24"/>
                <w:highlight w:val="none"/>
                <w:lang w:val="en-US" w:eastAsia="zh-CN"/>
              </w:rPr>
              <w:t>中国地震局地球物理勘探中心</w:t>
            </w:r>
          </w:p>
        </w:tc>
      </w:tr>
      <w:tr w14:paraId="7E94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82" w:type="pct"/>
            <w:noWrap w:val="0"/>
            <w:tcMar>
              <w:top w:w="113" w:type="dxa"/>
              <w:left w:w="164" w:type="dxa"/>
              <w:bottom w:w="113" w:type="dxa"/>
              <w:right w:w="164" w:type="dxa"/>
            </w:tcMar>
            <w:vAlign w:val="center"/>
          </w:tcPr>
          <w:p w14:paraId="5941264F">
            <w:pPr>
              <w:spacing w:line="400" w:lineRule="exact"/>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w:t>
            </w:r>
          </w:p>
        </w:tc>
        <w:tc>
          <w:tcPr>
            <w:tcW w:w="4517" w:type="pct"/>
            <w:noWrap w:val="0"/>
            <w:tcMar>
              <w:top w:w="113" w:type="dxa"/>
              <w:left w:w="164" w:type="dxa"/>
              <w:bottom w:w="113" w:type="dxa"/>
              <w:right w:w="164" w:type="dxa"/>
            </w:tcMar>
            <w:vAlign w:val="top"/>
          </w:tcPr>
          <w:p w14:paraId="1E7D2B3B">
            <w:pPr>
              <w:numPr>
                <w:ilvl w:val="0"/>
                <w:numId w:val="0"/>
              </w:numPr>
              <w:spacing w:line="400" w:lineRule="exac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供</w:t>
            </w:r>
            <w:r>
              <w:rPr>
                <w:rFonts w:hint="eastAsia" w:ascii="宋体" w:hAnsi="宋体" w:cs="宋体"/>
                <w:color w:val="auto"/>
                <w:spacing w:val="0"/>
                <w:sz w:val="24"/>
                <w:szCs w:val="24"/>
                <w:highlight w:val="none"/>
                <w:lang w:val="en-US" w:eastAsia="zh-CN"/>
              </w:rPr>
              <w:t>货</w:t>
            </w:r>
            <w:r>
              <w:rPr>
                <w:rFonts w:hint="eastAsia" w:ascii="宋体" w:hAnsi="宋体" w:eastAsia="宋体" w:cs="宋体"/>
                <w:color w:val="auto"/>
                <w:spacing w:val="0"/>
                <w:sz w:val="24"/>
                <w:szCs w:val="24"/>
                <w:highlight w:val="none"/>
              </w:rPr>
              <w:t>方在收到成交通知书后</w:t>
            </w:r>
            <w:r>
              <w:rPr>
                <w:rFonts w:hint="eastAsia" w:ascii="宋体" w:hAnsi="宋体" w:eastAsia="宋体" w:cs="宋体"/>
                <w:color w:val="auto"/>
                <w:spacing w:val="0"/>
                <w:sz w:val="24"/>
                <w:szCs w:val="24"/>
                <w:highlight w:val="none"/>
                <w:lang w:val="en-US" w:eastAsia="zh-CN"/>
              </w:rPr>
              <w:t>十</w:t>
            </w:r>
            <w:r>
              <w:rPr>
                <w:rFonts w:hint="eastAsia" w:ascii="宋体" w:hAnsi="宋体" w:eastAsia="宋体" w:cs="宋体"/>
                <w:color w:val="auto"/>
                <w:spacing w:val="0"/>
                <w:sz w:val="24"/>
                <w:szCs w:val="24"/>
                <w:highlight w:val="none"/>
              </w:rPr>
              <w:t>个工作日内，须与需方签订合同。</w:t>
            </w:r>
          </w:p>
        </w:tc>
      </w:tr>
      <w:tr w14:paraId="117F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center"/>
          </w:tcPr>
          <w:p w14:paraId="0894D723">
            <w:pPr>
              <w:spacing w:line="400" w:lineRule="exact"/>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w:t>
            </w:r>
          </w:p>
        </w:tc>
        <w:tc>
          <w:tcPr>
            <w:tcW w:w="4517" w:type="pct"/>
            <w:noWrap w:val="0"/>
            <w:tcMar>
              <w:top w:w="113" w:type="dxa"/>
              <w:left w:w="164" w:type="dxa"/>
              <w:bottom w:w="113" w:type="dxa"/>
              <w:right w:w="164" w:type="dxa"/>
            </w:tcMar>
            <w:vAlign w:val="top"/>
          </w:tcPr>
          <w:p w14:paraId="7E98C37E">
            <w:pPr>
              <w:widowControl/>
              <w:spacing w:line="400" w:lineRule="exact"/>
              <w:jc w:val="left"/>
              <w:rPr>
                <w:rFonts w:hint="default"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rPr>
              <w:t>主要任务：</w:t>
            </w:r>
            <w:r>
              <w:rPr>
                <w:rFonts w:hint="eastAsia" w:ascii="宋体" w:hAnsi="宋体" w:cs="宋体"/>
                <w:color w:val="auto"/>
                <w:spacing w:val="0"/>
                <w:sz w:val="24"/>
                <w:szCs w:val="24"/>
                <w:highlight w:val="none"/>
                <w:lang w:val="en-US" w:eastAsia="zh-CN"/>
              </w:rPr>
              <w:t>为</w:t>
            </w:r>
            <w:r>
              <w:rPr>
                <w:rFonts w:hint="eastAsia" w:ascii="宋体" w:hAnsi="宋体" w:cs="宋体"/>
                <w:color w:val="auto"/>
                <w:kern w:val="0"/>
                <w:sz w:val="24"/>
                <w:highlight w:val="none"/>
              </w:rPr>
              <w:t>地震灾害预防-地震危险源和风险源探察项目天津东测线</w:t>
            </w:r>
            <w:r>
              <w:rPr>
                <w:rFonts w:hint="eastAsia" w:ascii="宋体" w:hAnsi="宋体"/>
                <w:color w:val="auto"/>
                <w:spacing w:val="-11"/>
                <w:sz w:val="24"/>
                <w:highlight w:val="none"/>
              </w:rPr>
              <w:t>地震勘探钻井</w:t>
            </w:r>
            <w:r>
              <w:rPr>
                <w:rFonts w:hint="eastAsia" w:ascii="宋体" w:hAnsi="宋体"/>
                <w:color w:val="auto"/>
                <w:spacing w:val="-11"/>
                <w:sz w:val="24"/>
                <w:highlight w:val="none"/>
                <w:lang w:val="en-US" w:eastAsia="zh-CN"/>
              </w:rPr>
              <w:t>结束后</w:t>
            </w:r>
            <w:r>
              <w:rPr>
                <w:rFonts w:hint="eastAsia" w:ascii="宋体" w:hAnsi="宋体"/>
                <w:color w:val="auto"/>
                <w:spacing w:val="-11"/>
                <w:sz w:val="24"/>
                <w:highlight w:val="none"/>
              </w:rPr>
              <w:t>提供</w:t>
            </w:r>
            <w:r>
              <w:rPr>
                <w:rFonts w:hint="eastAsia" w:ascii="宋体" w:hAnsi="宋体" w:cs="宋体"/>
                <w:color w:val="auto"/>
                <w:spacing w:val="0"/>
                <w:kern w:val="2"/>
                <w:sz w:val="24"/>
                <w:szCs w:val="24"/>
                <w:highlight w:val="none"/>
                <w:lang w:val="en-US" w:eastAsia="zh-CN" w:bidi="ar-SA"/>
              </w:rPr>
              <w:t>PVC</w:t>
            </w:r>
            <w:r>
              <w:rPr>
                <w:rFonts w:hint="eastAsia" w:ascii="宋体" w:hAnsi="宋体"/>
                <w:color w:val="auto"/>
                <w:spacing w:val="-11"/>
                <w:sz w:val="24"/>
                <w:highlight w:val="none"/>
                <w:lang w:val="en-US" w:eastAsia="zh-CN"/>
              </w:rPr>
              <w:t>套管，用以</w:t>
            </w:r>
            <w:r>
              <w:rPr>
                <w:rFonts w:hint="eastAsia" w:ascii="宋体" w:hAnsi="宋体" w:cs="宋体"/>
                <w:color w:val="auto"/>
                <w:spacing w:val="0"/>
                <w:kern w:val="2"/>
                <w:sz w:val="24"/>
                <w:szCs w:val="24"/>
                <w:highlight w:val="none"/>
                <w:lang w:val="en-US" w:eastAsia="zh-CN" w:bidi="ar-SA"/>
              </w:rPr>
              <w:t>固定井壁防止垮塌，确保炸药顺利下放。</w:t>
            </w:r>
          </w:p>
        </w:tc>
      </w:tr>
      <w:tr w14:paraId="38BC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center"/>
          </w:tcPr>
          <w:p w14:paraId="556FC400">
            <w:pPr>
              <w:spacing w:line="400" w:lineRule="exact"/>
              <w:jc w:val="left"/>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4</w:t>
            </w:r>
          </w:p>
        </w:tc>
        <w:tc>
          <w:tcPr>
            <w:tcW w:w="4517" w:type="pct"/>
            <w:noWrap w:val="0"/>
            <w:tcMar>
              <w:top w:w="113" w:type="dxa"/>
              <w:left w:w="164" w:type="dxa"/>
              <w:bottom w:w="113" w:type="dxa"/>
              <w:right w:w="164" w:type="dxa"/>
            </w:tcMar>
            <w:vAlign w:val="top"/>
          </w:tcPr>
          <w:p w14:paraId="28C04B85">
            <w:pPr>
              <w:spacing w:line="360" w:lineRule="auto"/>
              <w:rPr>
                <w:rFonts w:hint="eastAsia" w:ascii="宋体" w:hAnsi="宋体" w:eastAsia="宋体" w:cs="宋体"/>
                <w:color w:val="auto"/>
                <w:spacing w:val="0"/>
                <w:kern w:val="2"/>
                <w:sz w:val="24"/>
                <w:szCs w:val="24"/>
                <w:highlight w:val="none"/>
                <w:lang w:val="en-US" w:eastAsia="zh-CN" w:bidi="ar"/>
              </w:rPr>
            </w:pPr>
            <w:r>
              <w:rPr>
                <w:rFonts w:hint="eastAsia" w:ascii="宋体" w:hAnsi="宋体" w:eastAsia="宋体" w:cs="宋体"/>
                <w:color w:val="auto"/>
                <w:spacing w:val="0"/>
                <w:kern w:val="2"/>
                <w:sz w:val="24"/>
                <w:szCs w:val="24"/>
                <w:highlight w:val="none"/>
                <w:lang w:val="en-US" w:eastAsia="zh-CN" w:bidi="ar"/>
              </w:rPr>
              <w:t>服务要求：</w:t>
            </w:r>
          </w:p>
          <w:p w14:paraId="0588360F">
            <w:pPr>
              <w:keepNext w:val="0"/>
              <w:keepLines w:val="0"/>
              <w:widowControl/>
              <w:suppressLineNumbers w:val="0"/>
              <w:spacing w:before="0" w:beforeAutospacing="0" w:after="0" w:afterAutospacing="0" w:line="360" w:lineRule="auto"/>
              <w:ind w:left="0" w:right="0"/>
              <w:rPr>
                <w:rFonts w:hint="eastAsia" w:ascii="宋体" w:hAnsi="宋体" w:cs="宋体"/>
                <w:color w:val="auto"/>
                <w:sz w:val="24"/>
                <w:highlight w:val="none"/>
              </w:rPr>
            </w:pP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i w:val="0"/>
                <w:iCs w:val="0"/>
                <w:caps w:val="0"/>
                <w:color w:val="auto"/>
                <w:spacing w:val="0"/>
                <w:sz w:val="24"/>
                <w:szCs w:val="24"/>
                <w:highlight w:val="none"/>
                <w:shd w:val="clear" w:fill="FFFFFF"/>
              </w:rPr>
              <w:t>依据项目整体进度及采购</w:t>
            </w:r>
            <w:r>
              <w:rPr>
                <w:rFonts w:hint="eastAsia" w:ascii="宋体" w:hAnsi="宋体" w:cs="宋体"/>
                <w:i w:val="0"/>
                <w:iCs w:val="0"/>
                <w:caps w:val="0"/>
                <w:color w:val="auto"/>
                <w:spacing w:val="0"/>
                <w:sz w:val="24"/>
                <w:szCs w:val="24"/>
                <w:highlight w:val="none"/>
                <w:shd w:val="clear"/>
                <w:lang w:val="en-US" w:eastAsia="zh-CN"/>
              </w:rPr>
              <w:t>方</w:t>
            </w:r>
            <w:r>
              <w:rPr>
                <w:rFonts w:hint="eastAsia" w:ascii="宋体" w:hAnsi="宋体" w:eastAsia="宋体" w:cs="宋体"/>
                <w:i w:val="0"/>
                <w:iCs w:val="0"/>
                <w:caps w:val="0"/>
                <w:color w:val="auto"/>
                <w:spacing w:val="0"/>
                <w:sz w:val="24"/>
                <w:szCs w:val="24"/>
                <w:highlight w:val="none"/>
                <w:shd w:val="clear" w:fill="FFFFFF"/>
              </w:rPr>
              <w:t>通知要求，采用分批次供货方式。每批次货物交付时，随货提供详细的送货清单，清单内容应包括但不限于：货物名称、规格型号、数量、生产批号（如有）、</w:t>
            </w:r>
            <w:r>
              <w:rPr>
                <w:rFonts w:hint="eastAsia" w:ascii="宋体" w:hAnsi="宋体" w:cs="宋体"/>
                <w:i w:val="0"/>
                <w:iCs w:val="0"/>
                <w:caps w:val="0"/>
                <w:color w:val="auto"/>
                <w:spacing w:val="0"/>
                <w:sz w:val="24"/>
                <w:szCs w:val="24"/>
                <w:highlight w:val="none"/>
                <w:shd w:val="clear"/>
                <w:lang w:val="en-US" w:eastAsia="zh-CN"/>
              </w:rPr>
              <w:t>检查报告</w:t>
            </w:r>
            <w:r>
              <w:rPr>
                <w:rFonts w:hint="eastAsia" w:ascii="宋体" w:hAnsi="宋体" w:eastAsia="宋体" w:cs="宋体"/>
                <w:i w:val="0"/>
                <w:iCs w:val="0"/>
                <w:caps w:val="0"/>
                <w:color w:val="auto"/>
                <w:spacing w:val="0"/>
                <w:sz w:val="24"/>
                <w:szCs w:val="24"/>
                <w:highlight w:val="none"/>
                <w:shd w:val="clear" w:fill="FFFFFF"/>
              </w:rPr>
              <w:t>交付日期等，作为验收依据。</w:t>
            </w:r>
          </w:p>
          <w:p w14:paraId="47ACE281">
            <w:pPr>
              <w:spacing w:line="360" w:lineRule="auto"/>
              <w:rPr>
                <w:rFonts w:hint="default"/>
                <w:color w:val="auto"/>
                <w:highlight w:val="none"/>
                <w:lang w:val="en-US" w:eastAsia="zh-CN"/>
              </w:rPr>
            </w:pPr>
            <w:r>
              <w:rPr>
                <w:rFonts w:hint="eastAsia" w:ascii="宋体" w:hAnsi="宋体" w:cs="宋体"/>
                <w:color w:val="auto"/>
                <w:spacing w:val="0"/>
                <w:sz w:val="24"/>
                <w:szCs w:val="24"/>
                <w:highlight w:val="none"/>
                <w:lang w:val="en-US" w:eastAsia="zh-CN"/>
              </w:rPr>
              <w:t>（2）</w:t>
            </w:r>
            <w:r>
              <w:rPr>
                <w:rFonts w:hint="eastAsia" w:ascii="宋体" w:hAnsi="宋体" w:eastAsia="宋体" w:cs="宋体"/>
                <w:i w:val="0"/>
                <w:iCs w:val="0"/>
                <w:caps w:val="0"/>
                <w:color w:val="auto"/>
                <w:spacing w:val="0"/>
                <w:sz w:val="24"/>
                <w:szCs w:val="24"/>
                <w:highlight w:val="none"/>
                <w:shd w:val="clear" w:fill="auto"/>
              </w:rPr>
              <w:t>货物在运输及装卸过程中，应采取有效措施避免剧烈碰撞、日晒雨淋或其它损伤。保证货物安全、完好地送达指定地点。</w:t>
            </w:r>
            <w:r>
              <w:rPr>
                <w:rFonts w:hint="eastAsia" w:ascii="宋体" w:hAnsi="宋体" w:eastAsia="宋体" w:cs="宋体"/>
                <w:i w:val="0"/>
                <w:iCs w:val="0"/>
                <w:caps w:val="0"/>
                <w:color w:val="auto"/>
                <w:spacing w:val="0"/>
                <w:sz w:val="24"/>
                <w:szCs w:val="24"/>
                <w:highlight w:val="none"/>
                <w:shd w:val="clear"/>
              </w:rPr>
              <w:t>在采购</w:t>
            </w:r>
            <w:r>
              <w:rPr>
                <w:rFonts w:hint="eastAsia" w:ascii="宋体" w:hAnsi="宋体" w:cs="宋体"/>
                <w:i w:val="0"/>
                <w:iCs w:val="0"/>
                <w:caps w:val="0"/>
                <w:color w:val="auto"/>
                <w:spacing w:val="0"/>
                <w:sz w:val="24"/>
                <w:szCs w:val="24"/>
                <w:highlight w:val="none"/>
                <w:shd w:val="clear"/>
                <w:lang w:val="en-US" w:eastAsia="zh-CN"/>
              </w:rPr>
              <w:t>方</w:t>
            </w:r>
            <w:r>
              <w:rPr>
                <w:rFonts w:hint="eastAsia" w:ascii="宋体" w:hAnsi="宋体" w:eastAsia="宋体" w:cs="宋体"/>
                <w:i w:val="0"/>
                <w:iCs w:val="0"/>
                <w:caps w:val="0"/>
                <w:color w:val="auto"/>
                <w:spacing w:val="0"/>
                <w:sz w:val="24"/>
                <w:szCs w:val="24"/>
                <w:highlight w:val="none"/>
                <w:shd w:val="clear"/>
              </w:rPr>
              <w:t>提出紧急补货要求后，能够迅速组织货源、完成备货并按时交付</w:t>
            </w:r>
            <w:r>
              <w:rPr>
                <w:rFonts w:hint="eastAsia" w:ascii="宋体" w:hAnsi="宋体" w:cs="宋体"/>
                <w:i w:val="0"/>
                <w:iCs w:val="0"/>
                <w:caps w:val="0"/>
                <w:color w:val="auto"/>
                <w:spacing w:val="0"/>
                <w:sz w:val="24"/>
                <w:szCs w:val="24"/>
                <w:highlight w:val="none"/>
                <w:shd w:val="clear"/>
                <w:lang w:eastAsia="zh-CN"/>
              </w:rPr>
              <w:t>。</w:t>
            </w:r>
          </w:p>
        </w:tc>
      </w:tr>
      <w:tr w14:paraId="0719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center"/>
          </w:tcPr>
          <w:p w14:paraId="3139C8E7">
            <w:pPr>
              <w:numPr>
                <w:ilvl w:val="0"/>
                <w:numId w:val="0"/>
              </w:numPr>
              <w:spacing w:line="400" w:lineRule="exact"/>
              <w:jc w:val="left"/>
              <w:rPr>
                <w:rFonts w:hint="eastAsia" w:ascii="宋体" w:hAnsi="宋体" w:eastAsia="宋体" w:cs="宋体"/>
                <w:color w:val="auto"/>
                <w:spacing w:val="0"/>
                <w:sz w:val="24"/>
                <w:szCs w:val="24"/>
                <w:highlight w:val="none"/>
                <w:lang w:eastAsia="zh-CN"/>
              </w:rPr>
            </w:pPr>
            <w:r>
              <w:rPr>
                <w:rFonts w:hint="default" w:ascii="宋体" w:hAnsi="宋体" w:eastAsia="宋体" w:cs="宋体"/>
                <w:color w:val="auto"/>
                <w:spacing w:val="0"/>
                <w:sz w:val="24"/>
                <w:szCs w:val="24"/>
                <w:highlight w:val="none"/>
                <w:lang w:eastAsia="zh-CN"/>
              </w:rPr>
              <w:t>5</w:t>
            </w:r>
          </w:p>
        </w:tc>
        <w:tc>
          <w:tcPr>
            <w:tcW w:w="4517" w:type="pct"/>
            <w:noWrap w:val="0"/>
            <w:tcMar>
              <w:top w:w="113" w:type="dxa"/>
              <w:left w:w="164" w:type="dxa"/>
              <w:bottom w:w="113" w:type="dxa"/>
              <w:right w:w="164" w:type="dxa"/>
            </w:tcMar>
            <w:vAlign w:val="top"/>
          </w:tcPr>
          <w:p w14:paraId="30D54A15">
            <w:pPr>
              <w:spacing w:line="400" w:lineRule="exact"/>
              <w:rPr>
                <w:rFonts w:hint="default"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rPr>
              <w:t>服务期限：</w:t>
            </w:r>
            <w:r>
              <w:rPr>
                <w:rFonts w:hint="eastAsia" w:ascii="宋体" w:hAnsi="宋体" w:cs="宋体"/>
                <w:i w:val="0"/>
                <w:iCs w:val="0"/>
                <w:caps w:val="0"/>
                <w:color w:val="auto"/>
                <w:spacing w:val="0"/>
                <w:sz w:val="24"/>
                <w:szCs w:val="24"/>
                <w:highlight w:val="none"/>
                <w:shd w:val="clear" w:color="auto" w:fill="auto"/>
                <w:vertAlign w:val="baseline"/>
                <w:lang w:val="en-US" w:eastAsia="zh-CN"/>
              </w:rPr>
              <w:t>从合同签订之日起，具体供货时间以双方签订的合同及采购人工作安排为准，服务方需按工期要求</w:t>
            </w:r>
            <w:r>
              <w:rPr>
                <w:rFonts w:hint="eastAsia" w:ascii="宋体" w:hAnsi="宋体" w:cs="宋体"/>
                <w:color w:val="auto"/>
                <w:spacing w:val="-11"/>
                <w:kern w:val="0"/>
                <w:sz w:val="24"/>
                <w:szCs w:val="24"/>
                <w:highlight w:val="none"/>
                <w:lang w:val="en-US" w:eastAsia="zh-CN"/>
              </w:rPr>
              <w:t>完成货物交付</w:t>
            </w:r>
            <w:r>
              <w:rPr>
                <w:rFonts w:hint="eastAsia" w:ascii="宋体" w:hAnsi="宋体" w:cs="宋体"/>
                <w:i w:val="0"/>
                <w:iCs w:val="0"/>
                <w:caps w:val="0"/>
                <w:color w:val="auto"/>
                <w:spacing w:val="0"/>
                <w:sz w:val="24"/>
                <w:szCs w:val="24"/>
                <w:highlight w:val="none"/>
                <w:shd w:val="clear" w:color="auto" w:fill="auto"/>
                <w:vertAlign w:val="baseline"/>
                <w:lang w:val="en-US" w:eastAsia="zh-CN"/>
              </w:rPr>
              <w:t>。</w:t>
            </w:r>
          </w:p>
        </w:tc>
      </w:tr>
      <w:tr w14:paraId="7AE9A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center"/>
          </w:tcPr>
          <w:p w14:paraId="77F0AB53">
            <w:pPr>
              <w:numPr>
                <w:ilvl w:val="0"/>
                <w:numId w:val="0"/>
              </w:numPr>
              <w:spacing w:line="400" w:lineRule="exact"/>
              <w:jc w:val="left"/>
              <w:rPr>
                <w:rFonts w:hint="eastAsia" w:ascii="宋体" w:hAnsi="宋体" w:eastAsia="宋体" w:cs="宋体"/>
                <w:color w:val="auto"/>
                <w:spacing w:val="0"/>
                <w:sz w:val="24"/>
                <w:szCs w:val="24"/>
                <w:highlight w:val="none"/>
                <w:lang w:eastAsia="zh-CN"/>
              </w:rPr>
            </w:pPr>
            <w:r>
              <w:rPr>
                <w:rFonts w:hint="default" w:ascii="宋体" w:hAnsi="宋体" w:eastAsia="宋体" w:cs="宋体"/>
                <w:color w:val="auto"/>
                <w:spacing w:val="0"/>
                <w:sz w:val="24"/>
                <w:szCs w:val="24"/>
                <w:highlight w:val="none"/>
                <w:lang w:eastAsia="zh-CN"/>
              </w:rPr>
              <w:t>6</w:t>
            </w:r>
          </w:p>
        </w:tc>
        <w:tc>
          <w:tcPr>
            <w:tcW w:w="4517" w:type="pct"/>
            <w:noWrap w:val="0"/>
            <w:tcMar>
              <w:top w:w="113" w:type="dxa"/>
              <w:left w:w="164" w:type="dxa"/>
              <w:bottom w:w="113" w:type="dxa"/>
              <w:right w:w="164" w:type="dxa"/>
            </w:tcMar>
            <w:vAlign w:val="top"/>
          </w:tcPr>
          <w:p w14:paraId="4473ACDA">
            <w:pPr>
              <w:widowControl/>
              <w:spacing w:line="400" w:lineRule="exact"/>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质量要求：</w:t>
            </w:r>
          </w:p>
          <w:p w14:paraId="2C087E32">
            <w:pPr>
              <w:spacing w:line="360" w:lineRule="auto"/>
              <w:rPr>
                <w:rFonts w:hint="eastAsia" w:ascii="宋体" w:hAnsi="宋体" w:eastAsia="宋体" w:cs="宋体"/>
                <w:color w:val="auto"/>
                <w:spacing w:val="0"/>
                <w:sz w:val="24"/>
                <w:szCs w:val="24"/>
                <w:highlight w:val="none"/>
                <w:lang w:val="en-US" w:eastAsia="zh-CN"/>
              </w:rPr>
            </w:pPr>
            <w:r>
              <w:rPr>
                <w:rFonts w:hint="eastAsia" w:ascii="宋体" w:hAnsi="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提供国家认可的第三方检测机构（CMA或CNAS或CAL）出具的检测报告（检测依据为GB/T5836.1-2018及相关国标）。</w:t>
            </w:r>
          </w:p>
          <w:p w14:paraId="4CBF8239">
            <w:pPr>
              <w:spacing w:line="360" w:lineRule="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（2）货品求内外壁光滑，无气泡、裂口和明显的痕纹、凹陷、色泽不均及分解变色线，端面切割平整。</w:t>
            </w:r>
          </w:p>
          <w:p w14:paraId="25C417FE">
            <w:pPr>
              <w:spacing w:line="360" w:lineRule="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（3）货品横切面直径70~75mm，外径公差≤0.2mm；壁厚≥2mm，公差≤0.2mm。</w:t>
            </w:r>
          </w:p>
          <w:p w14:paraId="0DD44262">
            <w:pPr>
              <w:spacing w:line="360" w:lineRule="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（4）纵向回缩率≤5%，拉伸屈服应力≥15MPa，公称压力≥1MPa。</w:t>
            </w:r>
          </w:p>
          <w:p w14:paraId="2DB6F680">
            <w:pPr>
              <w:spacing w:line="360" w:lineRule="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（5）连接方式：承插式。</w:t>
            </w:r>
          </w:p>
          <w:p w14:paraId="45DE8274">
            <w:pPr>
              <w:spacing w:line="360" w:lineRule="auto"/>
              <w:rPr>
                <w:rFonts w:hint="default"/>
                <w:color w:val="auto"/>
                <w:highlight w:val="none"/>
                <w:lang w:val="en-US" w:eastAsia="zh-CN"/>
              </w:rPr>
            </w:pPr>
            <w:r>
              <w:rPr>
                <w:rFonts w:hint="eastAsia" w:ascii="宋体" w:hAnsi="宋体" w:eastAsia="宋体" w:cs="宋体"/>
                <w:color w:val="auto"/>
                <w:spacing w:val="0"/>
                <w:sz w:val="24"/>
                <w:szCs w:val="24"/>
                <w:highlight w:val="none"/>
                <w:lang w:val="en-US" w:eastAsia="zh-CN"/>
              </w:rPr>
              <w:t>（6）单根长度：4.0m。</w:t>
            </w:r>
          </w:p>
        </w:tc>
      </w:tr>
      <w:tr w14:paraId="6B25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center"/>
          </w:tcPr>
          <w:p w14:paraId="57136746">
            <w:pPr>
              <w:numPr>
                <w:ilvl w:val="0"/>
                <w:numId w:val="0"/>
              </w:numPr>
              <w:spacing w:line="400" w:lineRule="exact"/>
              <w:jc w:val="left"/>
              <w:rPr>
                <w:rFonts w:hint="eastAsia" w:ascii="宋体" w:hAnsi="宋体" w:eastAsia="宋体" w:cs="宋体"/>
                <w:color w:val="auto"/>
                <w:spacing w:val="0"/>
                <w:sz w:val="24"/>
                <w:szCs w:val="24"/>
                <w:highlight w:val="none"/>
                <w:lang w:eastAsia="zh-CN"/>
              </w:rPr>
            </w:pPr>
            <w:r>
              <w:rPr>
                <w:rFonts w:hint="default" w:ascii="宋体" w:hAnsi="宋体" w:eastAsia="宋体" w:cs="宋体"/>
                <w:color w:val="auto"/>
                <w:spacing w:val="0"/>
                <w:sz w:val="24"/>
                <w:szCs w:val="24"/>
                <w:highlight w:val="none"/>
                <w:lang w:eastAsia="zh-CN"/>
              </w:rPr>
              <w:t>7</w:t>
            </w:r>
          </w:p>
        </w:tc>
        <w:tc>
          <w:tcPr>
            <w:tcW w:w="4517" w:type="pct"/>
            <w:noWrap w:val="0"/>
            <w:tcMar>
              <w:top w:w="113" w:type="dxa"/>
              <w:left w:w="164" w:type="dxa"/>
              <w:bottom w:w="113" w:type="dxa"/>
              <w:right w:w="164" w:type="dxa"/>
            </w:tcMar>
            <w:vAlign w:val="top"/>
          </w:tcPr>
          <w:p w14:paraId="235E2AC9">
            <w:pPr>
              <w:spacing w:line="400" w:lineRule="exact"/>
              <w:rPr>
                <w:rFonts w:hint="eastAsia" w:ascii="宋体" w:hAnsi="宋体" w:eastAsia="宋体" w:cs="宋体"/>
                <w:color w:val="auto"/>
                <w:spacing w:val="0"/>
                <w:kern w:val="2"/>
                <w:sz w:val="24"/>
                <w:szCs w:val="24"/>
                <w:highlight w:val="none"/>
                <w:lang w:eastAsia="zh-CN" w:bidi="ar"/>
              </w:rPr>
            </w:pPr>
            <w:r>
              <w:rPr>
                <w:rFonts w:hint="eastAsia" w:ascii="宋体" w:hAnsi="宋体" w:eastAsia="宋体" w:cs="宋体"/>
                <w:color w:val="auto"/>
                <w:spacing w:val="0"/>
                <w:kern w:val="2"/>
                <w:sz w:val="24"/>
                <w:szCs w:val="24"/>
                <w:highlight w:val="none"/>
                <w:lang w:bidi="ar"/>
              </w:rPr>
              <w:t>服务期发生技术问题解决方案：因成交方未能及时</w:t>
            </w:r>
            <w:r>
              <w:rPr>
                <w:rFonts w:hint="eastAsia" w:ascii="宋体" w:hAnsi="宋体" w:cs="宋体"/>
                <w:color w:val="auto"/>
                <w:spacing w:val="0"/>
                <w:kern w:val="2"/>
                <w:sz w:val="24"/>
                <w:szCs w:val="24"/>
                <w:highlight w:val="none"/>
                <w:lang w:val="en-US" w:eastAsia="zh-CN" w:bidi="ar"/>
              </w:rPr>
              <w:t>交付货物</w:t>
            </w:r>
            <w:r>
              <w:rPr>
                <w:rFonts w:hint="eastAsia" w:ascii="宋体" w:hAnsi="宋体" w:eastAsia="宋体" w:cs="宋体"/>
                <w:color w:val="auto"/>
                <w:spacing w:val="0"/>
                <w:kern w:val="2"/>
                <w:sz w:val="24"/>
                <w:szCs w:val="24"/>
                <w:highlight w:val="none"/>
                <w:lang w:bidi="ar"/>
              </w:rPr>
              <w:t>或与因</w:t>
            </w:r>
            <w:r>
              <w:rPr>
                <w:rFonts w:hint="eastAsia" w:ascii="宋体" w:hAnsi="宋体" w:cs="宋体"/>
                <w:color w:val="auto"/>
                <w:spacing w:val="0"/>
                <w:kern w:val="2"/>
                <w:sz w:val="24"/>
                <w:szCs w:val="24"/>
                <w:highlight w:val="none"/>
                <w:lang w:val="en-US" w:eastAsia="zh-CN" w:bidi="ar"/>
              </w:rPr>
              <w:t>货物质量</w:t>
            </w:r>
            <w:r>
              <w:rPr>
                <w:rFonts w:hint="eastAsia" w:ascii="宋体" w:hAnsi="宋体" w:eastAsia="宋体" w:cs="宋体"/>
                <w:color w:val="auto"/>
                <w:spacing w:val="0"/>
                <w:kern w:val="2"/>
                <w:sz w:val="24"/>
                <w:szCs w:val="24"/>
                <w:highlight w:val="none"/>
                <w:lang w:bidi="ar"/>
              </w:rPr>
              <w:t>问题</w:t>
            </w:r>
            <w:r>
              <w:rPr>
                <w:rFonts w:ascii="Segoe UI" w:hAnsi="Segoe UI" w:eastAsia="Segoe UI" w:cs="Segoe UI"/>
                <w:i w:val="0"/>
                <w:iCs w:val="0"/>
                <w:caps w:val="0"/>
                <w:color w:val="auto"/>
                <w:spacing w:val="0"/>
                <w:sz w:val="24"/>
                <w:szCs w:val="24"/>
                <w:highlight w:val="none"/>
                <w:shd w:val="clear" w:fill="FFFFFF"/>
              </w:rPr>
              <w:t>导致塌井、卡钻、无法下药等</w:t>
            </w:r>
            <w:r>
              <w:rPr>
                <w:rFonts w:hint="eastAsia" w:ascii="Segoe UI" w:hAnsi="Segoe UI" w:cs="Segoe UI"/>
                <w:i w:val="0"/>
                <w:iCs w:val="0"/>
                <w:caps w:val="0"/>
                <w:color w:val="auto"/>
                <w:spacing w:val="0"/>
                <w:sz w:val="24"/>
                <w:szCs w:val="24"/>
                <w:highlight w:val="none"/>
                <w:shd w:val="clear" w:fill="FFFFFF"/>
                <w:lang w:val="en-US" w:eastAsia="zh-CN"/>
              </w:rPr>
              <w:t>情况</w:t>
            </w:r>
            <w:r>
              <w:rPr>
                <w:rFonts w:hint="eastAsia" w:ascii="宋体" w:hAnsi="宋体" w:eastAsia="宋体" w:cs="宋体"/>
                <w:color w:val="auto"/>
                <w:spacing w:val="0"/>
                <w:kern w:val="2"/>
                <w:sz w:val="24"/>
                <w:szCs w:val="24"/>
                <w:highlight w:val="none"/>
                <w:lang w:bidi="ar"/>
              </w:rPr>
              <w:t>，采购方有权要求成交方在24小时内</w:t>
            </w:r>
            <w:r>
              <w:rPr>
                <w:rFonts w:hint="eastAsia" w:ascii="宋体" w:hAnsi="宋体" w:cs="宋体"/>
                <w:color w:val="auto"/>
                <w:spacing w:val="0"/>
                <w:kern w:val="2"/>
                <w:sz w:val="24"/>
                <w:szCs w:val="24"/>
                <w:highlight w:val="none"/>
                <w:lang w:val="en-US" w:eastAsia="zh-CN" w:bidi="ar"/>
              </w:rPr>
              <w:t>采取</w:t>
            </w:r>
            <w:r>
              <w:rPr>
                <w:rFonts w:hint="eastAsia" w:ascii="宋体" w:hAnsi="宋体" w:eastAsia="宋体" w:cs="宋体"/>
                <w:i w:val="0"/>
                <w:iCs w:val="0"/>
                <w:caps w:val="0"/>
                <w:color w:val="auto"/>
                <w:spacing w:val="0"/>
                <w:sz w:val="24"/>
                <w:szCs w:val="24"/>
                <w:highlight w:val="none"/>
                <w:woUserID w:val="1"/>
              </w:rPr>
              <w:t>有效</w:t>
            </w:r>
            <w:r>
              <w:rPr>
                <w:rFonts w:hint="default" w:cs="宋体"/>
                <w:i w:val="0"/>
                <w:iCs w:val="0"/>
                <w:caps w:val="0"/>
                <w:color w:val="auto"/>
                <w:spacing w:val="0"/>
                <w:sz w:val="24"/>
                <w:szCs w:val="24"/>
                <w:highlight w:val="none"/>
                <w:woUserID w:val="1"/>
              </w:rPr>
              <w:t>解决和处理</w:t>
            </w:r>
            <w:r>
              <w:rPr>
                <w:rFonts w:hint="eastAsia" w:ascii="宋体" w:hAnsi="宋体" w:eastAsia="宋体" w:cs="宋体"/>
                <w:i w:val="0"/>
                <w:iCs w:val="0"/>
                <w:caps w:val="0"/>
                <w:color w:val="auto"/>
                <w:spacing w:val="0"/>
                <w:sz w:val="24"/>
                <w:szCs w:val="24"/>
                <w:highlight w:val="none"/>
                <w:woUserID w:val="1"/>
              </w:rPr>
              <w:t>措施</w:t>
            </w:r>
            <w:r>
              <w:rPr>
                <w:rFonts w:hint="eastAsia" w:ascii="宋体" w:hAnsi="宋体" w:eastAsia="宋体" w:cs="宋体"/>
                <w:color w:val="auto"/>
                <w:spacing w:val="0"/>
                <w:kern w:val="2"/>
                <w:sz w:val="24"/>
                <w:szCs w:val="24"/>
                <w:highlight w:val="none"/>
                <w:lang w:bidi="ar"/>
              </w:rPr>
              <w:t>。</w:t>
            </w:r>
          </w:p>
        </w:tc>
      </w:tr>
      <w:tr w14:paraId="4D47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center"/>
          </w:tcPr>
          <w:p w14:paraId="55CE8C5E">
            <w:pPr>
              <w:numPr>
                <w:ilvl w:val="0"/>
                <w:numId w:val="0"/>
              </w:numPr>
              <w:spacing w:line="400" w:lineRule="exact"/>
              <w:jc w:val="left"/>
              <w:rPr>
                <w:rFonts w:hint="eastAsia" w:ascii="宋体" w:hAnsi="宋体" w:eastAsia="宋体" w:cs="宋体"/>
                <w:color w:val="auto"/>
                <w:spacing w:val="0"/>
                <w:sz w:val="24"/>
                <w:szCs w:val="24"/>
                <w:highlight w:val="none"/>
                <w:lang w:eastAsia="zh-CN"/>
              </w:rPr>
            </w:pPr>
            <w:r>
              <w:rPr>
                <w:rFonts w:hint="default" w:ascii="宋体" w:hAnsi="宋体" w:eastAsia="宋体" w:cs="宋体"/>
                <w:color w:val="auto"/>
                <w:spacing w:val="0"/>
                <w:sz w:val="24"/>
                <w:szCs w:val="24"/>
                <w:highlight w:val="none"/>
                <w:lang w:eastAsia="zh-CN"/>
              </w:rPr>
              <w:t>8</w:t>
            </w:r>
          </w:p>
        </w:tc>
        <w:tc>
          <w:tcPr>
            <w:tcW w:w="4517" w:type="pct"/>
            <w:noWrap w:val="0"/>
            <w:tcMar>
              <w:top w:w="113" w:type="dxa"/>
              <w:left w:w="164" w:type="dxa"/>
              <w:bottom w:w="113" w:type="dxa"/>
              <w:right w:w="164" w:type="dxa"/>
            </w:tcMar>
            <w:vAlign w:val="top"/>
          </w:tcPr>
          <w:p w14:paraId="2A88482F">
            <w:pPr>
              <w:spacing w:line="400" w:lineRule="exact"/>
              <w:ind w:firstLine="0" w:firstLineChars="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合同签订：合同由成交</w:t>
            </w:r>
            <w:r>
              <w:rPr>
                <w:rFonts w:hint="eastAsia" w:ascii="宋体" w:hAnsi="宋体" w:cs="宋体"/>
                <w:color w:val="auto"/>
                <w:spacing w:val="0"/>
                <w:sz w:val="24"/>
                <w:szCs w:val="24"/>
                <w:highlight w:val="none"/>
                <w:lang w:val="en-US" w:eastAsia="zh-CN"/>
              </w:rPr>
              <w:t>方</w:t>
            </w:r>
            <w:r>
              <w:rPr>
                <w:rFonts w:hint="eastAsia" w:ascii="宋体" w:hAnsi="宋体" w:eastAsia="宋体" w:cs="宋体"/>
                <w:color w:val="auto"/>
                <w:spacing w:val="0"/>
                <w:sz w:val="24"/>
                <w:szCs w:val="24"/>
                <w:highlight w:val="none"/>
              </w:rPr>
              <w:t>凭采购方签发的《成交通知书》，按规定时间和地点与需方签订，合同一式陆份，</w:t>
            </w:r>
            <w:r>
              <w:rPr>
                <w:rFonts w:hint="default" w:ascii="宋体" w:hAnsi="宋体" w:cs="宋体"/>
                <w:color w:val="auto"/>
                <w:sz w:val="24"/>
                <w:highlight w:val="none"/>
                <w:woUserID w:val="1"/>
              </w:rPr>
              <w:t>采购方</w:t>
            </w:r>
            <w:r>
              <w:rPr>
                <w:rFonts w:ascii="宋体" w:hAnsi="宋体" w:cs="宋体"/>
                <w:color w:val="auto"/>
                <w:sz w:val="24"/>
                <w:highlight w:val="none"/>
              </w:rPr>
              <w:t>肆份，</w:t>
            </w:r>
            <w:r>
              <w:rPr>
                <w:rFonts w:ascii="宋体" w:hAnsi="宋体" w:cs="宋体"/>
                <w:color w:val="auto"/>
                <w:sz w:val="24"/>
                <w:highlight w:val="none"/>
                <w:woUserID w:val="1"/>
              </w:rPr>
              <w:t>中标方</w:t>
            </w:r>
            <w:r>
              <w:rPr>
                <w:rFonts w:ascii="宋体" w:hAnsi="宋体" w:cs="宋体"/>
                <w:color w:val="auto"/>
                <w:sz w:val="24"/>
                <w:highlight w:val="none"/>
              </w:rPr>
              <w:t>贰份</w:t>
            </w:r>
            <w:r>
              <w:rPr>
                <w:rFonts w:hint="eastAsia" w:ascii="宋体" w:hAnsi="宋体" w:eastAsia="宋体" w:cs="宋体"/>
                <w:color w:val="auto"/>
                <w:spacing w:val="0"/>
                <w:sz w:val="24"/>
                <w:szCs w:val="24"/>
                <w:highlight w:val="none"/>
              </w:rPr>
              <w:t>。</w:t>
            </w:r>
          </w:p>
          <w:p w14:paraId="0FA8EC18">
            <w:pPr>
              <w:spacing w:line="400" w:lineRule="exact"/>
              <w:ind w:firstLine="0" w:firstLineChars="0"/>
              <w:rPr>
                <w:rFonts w:hint="default" w:ascii="宋体" w:hAnsi="宋体" w:eastAsia="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付款方式：合同签订后，</w:t>
            </w:r>
            <w:r>
              <w:rPr>
                <w:rFonts w:ascii="宋体" w:hAnsi="宋体" w:eastAsia="宋体" w:cs="宋体"/>
                <w:color w:val="auto"/>
                <w:sz w:val="24"/>
                <w:szCs w:val="24"/>
                <w:highlight w:val="none"/>
              </w:rPr>
              <w:t>先</w:t>
            </w:r>
            <w:r>
              <w:rPr>
                <w:rFonts w:hint="eastAsia" w:ascii="宋体" w:hAnsi="宋体" w:eastAsia="宋体" w:cs="宋体"/>
                <w:color w:val="auto"/>
                <w:sz w:val="24"/>
                <w:szCs w:val="24"/>
                <w:highlight w:val="none"/>
                <w:lang w:val="en-US" w:eastAsia="zh-CN"/>
              </w:rPr>
              <w:t>支</w:t>
            </w:r>
            <w:r>
              <w:rPr>
                <w:rFonts w:ascii="宋体" w:hAnsi="宋体" w:eastAsia="宋体" w:cs="宋体"/>
                <w:color w:val="auto"/>
                <w:sz w:val="24"/>
                <w:szCs w:val="24"/>
                <w:highlight w:val="none"/>
              </w:rPr>
              <w:t>付合同额的40%</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施工结束后</w:t>
            </w:r>
            <w:r>
              <w:rPr>
                <w:rFonts w:hint="eastAsia" w:ascii="宋体" w:hAnsi="宋体" w:eastAsia="宋体" w:cs="宋体"/>
                <w:color w:val="auto"/>
                <w:sz w:val="24"/>
                <w:szCs w:val="24"/>
                <w:highlight w:val="none"/>
                <w:lang w:val="en-US" w:eastAsia="zh-CN"/>
              </w:rPr>
              <w:t>据实结算，支</w:t>
            </w:r>
            <w:r>
              <w:rPr>
                <w:rFonts w:ascii="宋体" w:hAnsi="宋体" w:eastAsia="宋体" w:cs="宋体"/>
                <w:color w:val="auto"/>
                <w:sz w:val="24"/>
                <w:szCs w:val="24"/>
                <w:highlight w:val="none"/>
              </w:rPr>
              <w:t>付尾款</w:t>
            </w:r>
            <w:r>
              <w:rPr>
                <w:rFonts w:hint="eastAsia" w:ascii="宋体" w:hAnsi="宋体" w:eastAsia="宋体" w:cs="宋体"/>
                <w:color w:val="auto"/>
                <w:sz w:val="24"/>
                <w:szCs w:val="24"/>
                <w:highlight w:val="none"/>
                <w:lang w:eastAsia="zh-CN"/>
              </w:rPr>
              <w:t>。</w:t>
            </w:r>
          </w:p>
        </w:tc>
      </w:tr>
    </w:tbl>
    <w:p w14:paraId="0B6EEE12">
      <w:pPr>
        <w:jc w:val="center"/>
        <w:rPr>
          <w:rFonts w:ascii="仿宋_GB2312" w:hAnsi="宋体" w:eastAsia="仿宋_GB2312"/>
          <w:color w:val="auto"/>
          <w:spacing w:val="-11"/>
          <w:sz w:val="28"/>
          <w:szCs w:val="28"/>
          <w:highlight w:val="none"/>
        </w:rPr>
      </w:pPr>
      <w:r>
        <w:rPr>
          <w:rFonts w:ascii="仿宋_GB2312" w:hAnsi="宋体" w:eastAsia="仿宋_GB2312"/>
          <w:color w:val="auto"/>
          <w:spacing w:val="-11"/>
          <w:sz w:val="28"/>
          <w:szCs w:val="28"/>
          <w:highlight w:val="none"/>
        </w:rPr>
        <w:br w:type="page"/>
      </w:r>
    </w:p>
    <w:p w14:paraId="7ACAE165">
      <w:pPr>
        <w:spacing w:line="400" w:lineRule="exact"/>
        <w:jc w:val="center"/>
        <w:outlineLvl w:val="0"/>
        <w:rPr>
          <w:rFonts w:hint="eastAsia" w:ascii="宋体" w:hAnsi="宋体" w:eastAsia="宋体" w:cs="宋体"/>
          <w:b/>
          <w:bCs/>
          <w:color w:val="auto"/>
          <w:spacing w:val="0"/>
          <w:sz w:val="32"/>
          <w:szCs w:val="32"/>
          <w:highlight w:val="none"/>
          <w:lang w:bidi="ar"/>
        </w:rPr>
      </w:pPr>
      <w:r>
        <w:rPr>
          <w:rFonts w:hint="eastAsia" w:ascii="宋体" w:hAnsi="宋体" w:eastAsia="宋体" w:cs="宋体"/>
          <w:b/>
          <w:bCs/>
          <w:color w:val="auto"/>
          <w:spacing w:val="0"/>
          <w:sz w:val="32"/>
          <w:szCs w:val="32"/>
          <w:highlight w:val="none"/>
          <w:lang w:bidi="ar"/>
        </w:rPr>
        <w:t>第三部分 评价规则（最低价成交）</w:t>
      </w:r>
    </w:p>
    <w:p w14:paraId="2C62A2FB">
      <w:pPr>
        <w:spacing w:line="400" w:lineRule="exact"/>
        <w:rPr>
          <w:rFonts w:hint="eastAsia" w:ascii="宋体" w:hAnsi="宋体" w:eastAsia="宋体" w:cs="宋体"/>
          <w:color w:val="auto"/>
          <w:spacing w:val="0"/>
          <w:sz w:val="24"/>
          <w:szCs w:val="24"/>
          <w:highlight w:val="none"/>
          <w:lang w:bidi="ar"/>
        </w:rPr>
      </w:pPr>
    </w:p>
    <w:p w14:paraId="3263E38F">
      <w:pPr>
        <w:tabs>
          <w:tab w:val="left" w:pos="432"/>
        </w:tabs>
        <w:spacing w:line="400" w:lineRule="exact"/>
        <w:ind w:firstLine="480" w:firstLineChars="200"/>
        <w:jc w:val="left"/>
        <w:rPr>
          <w:rFonts w:hint="eastAsia" w:ascii="宋体" w:hAnsi="宋体" w:eastAsia="宋体" w:cs="宋体"/>
          <w:color w:val="auto"/>
          <w:spacing w:val="0"/>
          <w:sz w:val="24"/>
          <w:szCs w:val="24"/>
          <w:highlight w:val="none"/>
          <w:lang w:bidi="ar"/>
        </w:rPr>
      </w:pPr>
      <w:r>
        <w:rPr>
          <w:rFonts w:hint="eastAsia" w:ascii="宋体" w:hAnsi="宋体" w:eastAsia="宋体" w:cs="宋体"/>
          <w:color w:val="auto"/>
          <w:spacing w:val="0"/>
          <w:sz w:val="24"/>
          <w:szCs w:val="24"/>
          <w:highlight w:val="none"/>
          <w:lang w:bidi="ar"/>
        </w:rPr>
        <w:t>本次采购依据合格供应商报价，按照最低价的原则确定成交对象。本项目报价以合格响应文件的报价为准，大小写不一致的以大写为准。在</w:t>
      </w:r>
      <w:r>
        <w:rPr>
          <w:rFonts w:hint="eastAsia" w:ascii="宋体" w:hAnsi="宋体" w:eastAsia="宋体" w:cs="宋体"/>
          <w:color w:val="auto"/>
          <w:spacing w:val="0"/>
          <w:sz w:val="24"/>
          <w:szCs w:val="24"/>
          <w:highlight w:val="none"/>
          <w:lang w:val="en-US" w:eastAsia="zh-CN" w:bidi="ar"/>
        </w:rPr>
        <w:t>谈判</w:t>
      </w:r>
      <w:r>
        <w:rPr>
          <w:rFonts w:hint="eastAsia" w:ascii="宋体" w:hAnsi="宋体" w:eastAsia="宋体" w:cs="宋体"/>
          <w:color w:val="auto"/>
          <w:spacing w:val="0"/>
          <w:sz w:val="24"/>
          <w:szCs w:val="24"/>
          <w:highlight w:val="none"/>
          <w:lang w:bidi="ar"/>
        </w:rPr>
        <w:t>过程中，凡遇到响应文件中无界定或界定不清、前后不一致应当提供纸质说明材料，经评审小组同意后纳入评审材料，归档时存档备查。</w:t>
      </w:r>
    </w:p>
    <w:p w14:paraId="6AB1334E">
      <w:pPr>
        <w:tabs>
          <w:tab w:val="left" w:pos="432"/>
        </w:tabs>
        <w:spacing w:line="400" w:lineRule="exact"/>
        <w:ind w:firstLine="480" w:firstLineChars="200"/>
        <w:jc w:val="left"/>
        <w:rPr>
          <w:rFonts w:hint="eastAsia" w:ascii="宋体" w:hAnsi="宋体" w:eastAsia="宋体" w:cs="宋体"/>
          <w:color w:val="auto"/>
          <w:spacing w:val="0"/>
          <w:sz w:val="24"/>
          <w:szCs w:val="24"/>
          <w:highlight w:val="none"/>
          <w:lang w:bidi="ar"/>
        </w:rPr>
      </w:pPr>
      <w:r>
        <w:rPr>
          <w:rFonts w:hint="eastAsia" w:ascii="宋体" w:hAnsi="宋体" w:eastAsia="宋体" w:cs="宋体"/>
          <w:color w:val="auto"/>
          <w:spacing w:val="0"/>
          <w:sz w:val="24"/>
          <w:szCs w:val="24"/>
          <w:highlight w:val="none"/>
          <w:lang w:bidi="ar"/>
        </w:rPr>
        <w:t>成交方式：按照响应文件</w:t>
      </w:r>
      <w:r>
        <w:rPr>
          <w:rFonts w:hint="eastAsia" w:ascii="宋体" w:hAnsi="宋体" w:eastAsia="宋体" w:cs="宋体"/>
          <w:color w:val="auto"/>
          <w:spacing w:val="0"/>
          <w:sz w:val="24"/>
          <w:szCs w:val="24"/>
          <w:highlight w:val="none"/>
          <w:lang w:val="en-US" w:eastAsia="zh-CN" w:bidi="ar"/>
        </w:rPr>
        <w:t>二次</w:t>
      </w:r>
      <w:r>
        <w:rPr>
          <w:rFonts w:hint="eastAsia" w:ascii="宋体" w:hAnsi="宋体" w:eastAsia="宋体" w:cs="宋体"/>
          <w:color w:val="auto"/>
          <w:spacing w:val="0"/>
          <w:sz w:val="24"/>
          <w:szCs w:val="24"/>
          <w:highlight w:val="none"/>
          <w:lang w:bidi="ar"/>
        </w:rPr>
        <w:t>报价结果确定合同金额，以最低报价成交。</w:t>
      </w:r>
    </w:p>
    <w:p w14:paraId="7BCD76C9">
      <w:pPr>
        <w:jc w:val="center"/>
        <w:outlineLvl w:val="0"/>
        <w:rPr>
          <w:rFonts w:hint="eastAsia" w:ascii="宋体" w:hAnsi="宋体" w:eastAsia="宋体" w:cs="宋体"/>
          <w:b/>
          <w:color w:val="auto"/>
          <w:spacing w:val="-11"/>
          <w:sz w:val="32"/>
          <w:szCs w:val="32"/>
          <w:highlight w:val="none"/>
        </w:rPr>
      </w:pPr>
      <w:r>
        <w:rPr>
          <w:rFonts w:hint="eastAsia" w:ascii="仿宋_GB2312" w:hAnsi="宋体" w:eastAsia="仿宋_GB2312" w:cs="Times New Roman"/>
          <w:b w:val="0"/>
          <w:color w:val="auto"/>
          <w:spacing w:val="-11"/>
          <w:sz w:val="28"/>
          <w:szCs w:val="28"/>
          <w:highlight w:val="none"/>
          <w:lang w:bidi="ar"/>
        </w:rPr>
        <w:br w:type="page"/>
      </w:r>
      <w:r>
        <w:rPr>
          <w:rFonts w:hint="eastAsia" w:ascii="宋体" w:hAnsi="宋体" w:eastAsia="宋体" w:cs="宋体"/>
          <w:b/>
          <w:color w:val="auto"/>
          <w:spacing w:val="-11"/>
          <w:sz w:val="32"/>
          <w:szCs w:val="32"/>
          <w:highlight w:val="none"/>
        </w:rPr>
        <w:t>第四部分 采购说明</w:t>
      </w:r>
    </w:p>
    <w:p w14:paraId="5986DDB2">
      <w:pPr>
        <w:rPr>
          <w:rFonts w:hint="eastAsia" w:ascii="宋体" w:hAnsi="宋体" w:eastAsia="宋体" w:cs="宋体"/>
          <w:color w:val="auto"/>
          <w:spacing w:val="-11"/>
          <w:highlight w:val="none"/>
        </w:rPr>
      </w:pPr>
    </w:p>
    <w:p w14:paraId="32AE0B4B">
      <w:pPr>
        <w:spacing w:after="157" w:afterLines="50" w:line="380" w:lineRule="exact"/>
        <w:ind w:firstLine="0"/>
        <w:rPr>
          <w:rFonts w:hint="eastAsia" w:ascii="宋体" w:hAnsi="宋体" w:eastAsia="宋体" w:cs="宋体"/>
          <w:color w:val="auto"/>
          <w:spacing w:val="-11"/>
          <w:sz w:val="24"/>
          <w:szCs w:val="24"/>
          <w:highlight w:val="none"/>
        </w:rPr>
      </w:pPr>
      <w:r>
        <w:rPr>
          <w:rFonts w:hint="eastAsia" w:ascii="宋体" w:hAnsi="宋体" w:eastAsia="宋体" w:cs="宋体"/>
          <w:b/>
          <w:color w:val="auto"/>
          <w:spacing w:val="-11"/>
          <w:sz w:val="24"/>
          <w:szCs w:val="24"/>
          <w:highlight w:val="none"/>
        </w:rPr>
        <w:t>本项目资料表中注“*”为谈判供应商必须满足的条件，如不满足，将被视为无效谈判响应。</w:t>
      </w:r>
    </w:p>
    <w:tbl>
      <w:tblPr>
        <w:tblStyle w:val="14"/>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44"/>
        <w:gridCol w:w="7897"/>
      </w:tblGrid>
      <w:tr w14:paraId="023E7F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534" w:type="pct"/>
            <w:noWrap w:val="0"/>
            <w:vAlign w:val="center"/>
          </w:tcPr>
          <w:p w14:paraId="7F71603F">
            <w:pPr>
              <w:spacing w:line="380" w:lineRule="exact"/>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条款号</w:t>
            </w:r>
          </w:p>
        </w:tc>
        <w:tc>
          <w:tcPr>
            <w:tcW w:w="4465" w:type="pct"/>
            <w:noWrap w:val="0"/>
            <w:vAlign w:val="center"/>
          </w:tcPr>
          <w:p w14:paraId="2DD69913">
            <w:pPr>
              <w:spacing w:line="380" w:lineRule="exact"/>
              <w:jc w:val="cente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内      容</w:t>
            </w:r>
          </w:p>
        </w:tc>
      </w:tr>
      <w:tr w14:paraId="6764BE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534" w:type="pct"/>
            <w:tcBorders>
              <w:bottom w:val="single" w:color="auto" w:sz="4" w:space="0"/>
            </w:tcBorders>
            <w:noWrap w:val="0"/>
            <w:vAlign w:val="center"/>
          </w:tcPr>
          <w:p w14:paraId="2383FAEC">
            <w:pPr>
              <w:spacing w:line="380" w:lineRule="exact"/>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4465" w:type="pct"/>
            <w:tcBorders>
              <w:bottom w:val="single" w:color="auto" w:sz="4" w:space="0"/>
            </w:tcBorders>
            <w:noWrap w:val="0"/>
            <w:vAlign w:val="center"/>
          </w:tcPr>
          <w:p w14:paraId="6540BE2E">
            <w:pPr>
              <w:spacing w:line="380" w:lineRule="exact"/>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rPr>
              <w:t>采购人名称：</w:t>
            </w:r>
            <w:r>
              <w:rPr>
                <w:rFonts w:hint="eastAsia" w:ascii="宋体" w:hAnsi="宋体" w:eastAsia="宋体" w:cs="宋体"/>
                <w:color w:val="auto"/>
                <w:spacing w:val="0"/>
                <w:sz w:val="24"/>
                <w:szCs w:val="24"/>
                <w:highlight w:val="none"/>
                <w:lang w:val="en-US" w:eastAsia="zh-CN"/>
              </w:rPr>
              <w:t>中国地震局地球物理勘探中心</w:t>
            </w:r>
          </w:p>
        </w:tc>
      </w:tr>
      <w:tr w14:paraId="1C1F9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534" w:type="pct"/>
            <w:tcBorders>
              <w:top w:val="single" w:color="auto" w:sz="4" w:space="0"/>
            </w:tcBorders>
            <w:noWrap w:val="0"/>
            <w:vAlign w:val="center"/>
          </w:tcPr>
          <w:p w14:paraId="2F1A9BE6">
            <w:pPr>
              <w:spacing w:line="380" w:lineRule="exact"/>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4465" w:type="pct"/>
            <w:tcBorders>
              <w:top w:val="single" w:color="auto" w:sz="4" w:space="0"/>
            </w:tcBorders>
            <w:noWrap w:val="0"/>
            <w:vAlign w:val="center"/>
          </w:tcPr>
          <w:p w14:paraId="4F684CF1">
            <w:pPr>
              <w:spacing w:line="380" w:lineRule="exact"/>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采购项目：</w:t>
            </w:r>
            <w:r>
              <w:rPr>
                <w:rFonts w:hint="eastAsia" w:ascii="宋体" w:hAnsi="宋体" w:eastAsia="宋体" w:cs="宋体"/>
                <w:color w:val="auto"/>
                <w:spacing w:val="-11"/>
                <w:kern w:val="0"/>
                <w:sz w:val="24"/>
                <w:szCs w:val="24"/>
                <w:highlight w:val="none"/>
                <w:lang w:val="en-US" w:eastAsia="zh-CN"/>
              </w:rPr>
              <w:t>地震灾害预防-地震危险源和风险源探察项目天津</w:t>
            </w:r>
            <w:r>
              <w:rPr>
                <w:rFonts w:hint="eastAsia" w:ascii="宋体" w:hAnsi="宋体" w:cs="宋体"/>
                <w:color w:val="auto"/>
                <w:spacing w:val="-11"/>
                <w:kern w:val="0"/>
                <w:sz w:val="24"/>
                <w:szCs w:val="24"/>
                <w:highlight w:val="none"/>
                <w:lang w:val="en-US" w:eastAsia="zh-CN"/>
              </w:rPr>
              <w:t>东</w:t>
            </w:r>
            <w:r>
              <w:rPr>
                <w:rFonts w:hint="eastAsia" w:ascii="宋体" w:hAnsi="宋体" w:eastAsia="宋体" w:cs="宋体"/>
                <w:color w:val="auto"/>
                <w:spacing w:val="-11"/>
                <w:kern w:val="0"/>
                <w:sz w:val="24"/>
                <w:szCs w:val="24"/>
                <w:highlight w:val="none"/>
                <w:lang w:val="en-US" w:eastAsia="zh-CN"/>
              </w:rPr>
              <w:t>测线PVC套管</w:t>
            </w:r>
            <w:r>
              <w:rPr>
                <w:rFonts w:hint="eastAsia" w:ascii="宋体" w:hAnsi="宋体" w:cs="宋体"/>
                <w:color w:val="auto"/>
                <w:spacing w:val="-11"/>
                <w:kern w:val="0"/>
                <w:sz w:val="24"/>
                <w:szCs w:val="24"/>
                <w:highlight w:val="none"/>
                <w:lang w:val="en-US" w:eastAsia="zh-CN"/>
              </w:rPr>
              <w:t>采购</w:t>
            </w:r>
          </w:p>
          <w:p w14:paraId="16BFA658">
            <w:pPr>
              <w:spacing w:line="380" w:lineRule="exac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项目预算：</w:t>
            </w:r>
            <w:r>
              <w:rPr>
                <w:rFonts w:hint="eastAsia" w:ascii="宋体" w:hAnsi="宋体" w:cs="宋体"/>
                <w:color w:val="auto"/>
                <w:spacing w:val="0"/>
                <w:sz w:val="24"/>
                <w:szCs w:val="24"/>
                <w:highlight w:val="none"/>
                <w:lang w:val="en-US" w:eastAsia="zh-CN"/>
              </w:rPr>
              <w:t>采购预算</w:t>
            </w:r>
            <w:r>
              <w:rPr>
                <w:rFonts w:hint="eastAsia" w:ascii="宋体" w:hAnsi="宋体" w:eastAsia="宋体" w:cs="宋体"/>
                <w:color w:val="auto"/>
                <w:spacing w:val="0"/>
                <w:sz w:val="24"/>
                <w:szCs w:val="24"/>
                <w:highlight w:val="none"/>
              </w:rPr>
              <w:t>不超过</w:t>
            </w:r>
            <w:r>
              <w:rPr>
                <w:rFonts w:hint="default" w:ascii="宋体" w:hAnsi="宋体" w:eastAsia="宋体" w:cs="宋体"/>
                <w:color w:val="auto"/>
                <w:spacing w:val="0"/>
                <w:sz w:val="24"/>
                <w:szCs w:val="24"/>
                <w:highlight w:val="none"/>
              </w:rPr>
              <w:t>人民币</w:t>
            </w:r>
            <w:r>
              <w:rPr>
                <w:rFonts w:hint="eastAsia" w:ascii="宋体" w:hAnsi="宋体" w:cs="宋体"/>
                <w:color w:val="auto"/>
                <w:spacing w:val="0"/>
                <w:sz w:val="24"/>
                <w:szCs w:val="24"/>
                <w:highlight w:val="none"/>
                <w:lang w:val="en-US" w:eastAsia="zh-CN"/>
              </w:rPr>
              <w:t>9.40</w:t>
            </w:r>
            <w:r>
              <w:rPr>
                <w:rFonts w:hint="eastAsia" w:ascii="宋体" w:hAnsi="宋体" w:eastAsia="宋体" w:cs="宋体"/>
                <w:color w:val="auto"/>
                <w:spacing w:val="0"/>
                <w:sz w:val="24"/>
                <w:szCs w:val="24"/>
                <w:highlight w:val="none"/>
              </w:rPr>
              <w:t>万元</w:t>
            </w:r>
            <w:r>
              <w:rPr>
                <w:rFonts w:hint="eastAsia" w:ascii="宋体" w:hAnsi="宋体" w:cs="宋体"/>
                <w:color w:val="auto"/>
                <w:spacing w:val="0"/>
                <w:sz w:val="24"/>
                <w:szCs w:val="24"/>
                <w:highlight w:val="none"/>
                <w:lang w:eastAsia="zh-CN"/>
              </w:rPr>
              <w:t>，</w:t>
            </w:r>
            <w:r>
              <w:rPr>
                <w:rFonts w:hint="eastAsia" w:ascii="宋体" w:hAnsi="宋体" w:cs="宋体"/>
                <w:color w:val="auto"/>
                <w:spacing w:val="0"/>
                <w:sz w:val="24"/>
                <w:szCs w:val="24"/>
                <w:highlight w:val="none"/>
                <w:lang w:val="en-US" w:eastAsia="zh-CN"/>
              </w:rPr>
              <w:t>PVC套管最高限价19元/根</w:t>
            </w:r>
            <w:r>
              <w:rPr>
                <w:rFonts w:hint="eastAsia" w:ascii="宋体" w:hAnsi="宋体" w:eastAsia="宋体" w:cs="宋体"/>
                <w:color w:val="auto"/>
                <w:spacing w:val="0"/>
                <w:sz w:val="24"/>
                <w:szCs w:val="24"/>
                <w:highlight w:val="none"/>
              </w:rPr>
              <w:t>。供应商报价超出采购预算的，其谈判响应文件将不被接受。</w:t>
            </w:r>
          </w:p>
        </w:tc>
      </w:tr>
      <w:tr w14:paraId="1CB2A2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4" w:type="pct"/>
            <w:tcBorders>
              <w:bottom w:val="single" w:color="auto" w:sz="6" w:space="0"/>
            </w:tcBorders>
            <w:noWrap w:val="0"/>
            <w:vAlign w:val="center"/>
          </w:tcPr>
          <w:p w14:paraId="4850BF64">
            <w:pPr>
              <w:spacing w:line="380" w:lineRule="exact"/>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w:t>
            </w:r>
          </w:p>
        </w:tc>
        <w:tc>
          <w:tcPr>
            <w:tcW w:w="4465" w:type="pct"/>
            <w:tcBorders>
              <w:bottom w:val="single" w:color="auto" w:sz="6" w:space="0"/>
            </w:tcBorders>
            <w:noWrap w:val="0"/>
            <w:vAlign w:val="top"/>
          </w:tcPr>
          <w:p w14:paraId="03FC125B">
            <w:pPr>
              <w:spacing w:line="380" w:lineRule="exac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*服务期限：</w:t>
            </w:r>
            <w:r>
              <w:rPr>
                <w:rFonts w:hint="eastAsia" w:ascii="宋体" w:hAnsi="宋体" w:cs="宋体"/>
                <w:i w:val="0"/>
                <w:iCs w:val="0"/>
                <w:caps w:val="0"/>
                <w:color w:val="auto"/>
                <w:spacing w:val="0"/>
                <w:sz w:val="24"/>
                <w:szCs w:val="24"/>
                <w:highlight w:val="none"/>
                <w:shd w:val="clear" w:color="auto" w:fill="auto"/>
                <w:vertAlign w:val="baseline"/>
                <w:lang w:val="en-US" w:eastAsia="zh-CN"/>
              </w:rPr>
              <w:t>从合同签订之日起，具体供货时间以双方签订的合同及采购人工作安排为准，服务方需按工期要求</w:t>
            </w:r>
            <w:r>
              <w:rPr>
                <w:rFonts w:hint="eastAsia" w:ascii="宋体" w:hAnsi="宋体" w:cs="宋体"/>
                <w:color w:val="auto"/>
                <w:spacing w:val="-11"/>
                <w:kern w:val="0"/>
                <w:sz w:val="24"/>
                <w:szCs w:val="24"/>
                <w:highlight w:val="none"/>
                <w:lang w:val="en-US" w:eastAsia="zh-CN"/>
              </w:rPr>
              <w:t>完成货物交付</w:t>
            </w:r>
            <w:r>
              <w:rPr>
                <w:rFonts w:hint="eastAsia" w:ascii="宋体" w:hAnsi="宋体" w:cs="宋体"/>
                <w:i w:val="0"/>
                <w:iCs w:val="0"/>
                <w:caps w:val="0"/>
                <w:color w:val="auto"/>
                <w:spacing w:val="0"/>
                <w:sz w:val="24"/>
                <w:szCs w:val="24"/>
                <w:highlight w:val="none"/>
                <w:shd w:val="clear" w:color="auto" w:fill="auto"/>
                <w:vertAlign w:val="baseline"/>
                <w:lang w:val="en-US" w:eastAsia="zh-CN"/>
              </w:rPr>
              <w:t>。</w:t>
            </w:r>
          </w:p>
        </w:tc>
      </w:tr>
      <w:tr w14:paraId="0CF783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4" w:type="pct"/>
            <w:tcBorders>
              <w:bottom w:val="single" w:color="auto" w:sz="6" w:space="0"/>
            </w:tcBorders>
            <w:noWrap w:val="0"/>
            <w:vAlign w:val="center"/>
          </w:tcPr>
          <w:p w14:paraId="62C3B6D7">
            <w:pPr>
              <w:spacing w:line="380" w:lineRule="exact"/>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w:t>
            </w:r>
          </w:p>
        </w:tc>
        <w:tc>
          <w:tcPr>
            <w:tcW w:w="4465" w:type="pct"/>
            <w:tcBorders>
              <w:bottom w:val="single" w:color="auto" w:sz="6" w:space="0"/>
            </w:tcBorders>
            <w:noWrap w:val="0"/>
            <w:vAlign w:val="top"/>
          </w:tcPr>
          <w:p w14:paraId="33F6B5A3">
            <w:pPr>
              <w:widowControl/>
              <w:spacing w:line="400" w:lineRule="exact"/>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*质量要求：</w:t>
            </w:r>
          </w:p>
          <w:p w14:paraId="04C68B76">
            <w:pPr>
              <w:spacing w:line="380" w:lineRule="exact"/>
              <w:rPr>
                <w:rFonts w:hint="eastAsia" w:ascii="宋体" w:hAnsi="宋体" w:eastAsia="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lang w:val="en-US" w:eastAsia="zh-CN"/>
              </w:rPr>
              <w:t>提供国家认可的第三方检测机构（CMA或CNAS或CAL）出具的检测报告（检测依据为GB/T5836.1-2018及相关国标）。</w:t>
            </w:r>
          </w:p>
          <w:p w14:paraId="76777112">
            <w:pPr>
              <w:spacing w:line="380" w:lineRule="exact"/>
              <w:rPr>
                <w:rFonts w:hint="eastAsia" w:ascii="宋体" w:hAnsi="宋体" w:eastAsia="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lang w:val="en-US" w:eastAsia="zh-CN"/>
              </w:rPr>
              <w:t>货品求内外壁光滑，无气泡、裂口和明显的痕纹、凹陷、色泽不均及分解变色线，端面切割平整。</w:t>
            </w:r>
          </w:p>
          <w:p w14:paraId="14E5F51A">
            <w:pPr>
              <w:spacing w:line="380" w:lineRule="exact"/>
              <w:rPr>
                <w:rFonts w:hint="eastAsia" w:ascii="宋体" w:hAnsi="宋体" w:eastAsia="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val="en-US" w:eastAsia="zh-CN"/>
              </w:rPr>
              <w:t>货品横切面直径70~75mm，外径公差≤0.2mm；壁厚≥2mm，公差≤0.2mm。</w:t>
            </w:r>
          </w:p>
          <w:p w14:paraId="0093F9A5">
            <w:pPr>
              <w:spacing w:line="380" w:lineRule="exact"/>
              <w:rPr>
                <w:rFonts w:hint="eastAsia" w:ascii="宋体" w:hAnsi="宋体" w:eastAsia="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lang w:val="en-US" w:eastAsia="zh-CN"/>
              </w:rPr>
              <w:t>纵向回缩率≤5%，拉伸屈服应力≥15MPa，公称压力≥1MPa。</w:t>
            </w:r>
          </w:p>
          <w:p w14:paraId="46675906">
            <w:pPr>
              <w:spacing w:line="380" w:lineRule="exact"/>
              <w:rPr>
                <w:rFonts w:hint="eastAsia" w:ascii="宋体" w:hAnsi="宋体" w:eastAsia="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lang w:val="en-US" w:eastAsia="zh-CN"/>
              </w:rPr>
              <w:t>连接方式：承插式。</w:t>
            </w:r>
          </w:p>
          <w:p w14:paraId="148E1B12">
            <w:pPr>
              <w:spacing w:line="380" w:lineRule="exact"/>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lang w:val="en-US" w:eastAsia="zh-CN"/>
              </w:rPr>
              <w:t>单根长度：4.0m。</w:t>
            </w:r>
          </w:p>
        </w:tc>
      </w:tr>
      <w:tr w14:paraId="1CB6F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4" w:type="pct"/>
            <w:tcBorders>
              <w:bottom w:val="single" w:color="auto" w:sz="6" w:space="0"/>
            </w:tcBorders>
            <w:noWrap w:val="0"/>
            <w:vAlign w:val="center"/>
          </w:tcPr>
          <w:p w14:paraId="5AE4F8FB">
            <w:pPr>
              <w:spacing w:line="380" w:lineRule="exact"/>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w:t>
            </w:r>
          </w:p>
        </w:tc>
        <w:tc>
          <w:tcPr>
            <w:tcW w:w="4465" w:type="pct"/>
            <w:tcBorders>
              <w:bottom w:val="single" w:color="auto" w:sz="6" w:space="0"/>
            </w:tcBorders>
            <w:noWrap w:val="0"/>
            <w:vAlign w:val="top"/>
          </w:tcPr>
          <w:p w14:paraId="4E50E581">
            <w:pPr>
              <w:spacing w:line="380" w:lineRule="exact"/>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kern w:val="2"/>
                <w:sz w:val="24"/>
                <w:szCs w:val="24"/>
                <w:highlight w:val="none"/>
                <w:lang w:bidi="ar"/>
              </w:rPr>
              <w:t>服务期发生问题解决方案：因成交方未能及时</w:t>
            </w:r>
            <w:r>
              <w:rPr>
                <w:rFonts w:hint="eastAsia" w:ascii="宋体" w:hAnsi="宋体" w:cs="宋体"/>
                <w:color w:val="auto"/>
                <w:spacing w:val="0"/>
                <w:kern w:val="2"/>
                <w:sz w:val="24"/>
                <w:szCs w:val="24"/>
                <w:highlight w:val="none"/>
                <w:lang w:val="en-US" w:eastAsia="zh-CN" w:bidi="ar"/>
              </w:rPr>
              <w:t>交付货物</w:t>
            </w:r>
            <w:r>
              <w:rPr>
                <w:rFonts w:hint="eastAsia" w:ascii="宋体" w:hAnsi="宋体" w:eastAsia="宋体" w:cs="宋体"/>
                <w:color w:val="auto"/>
                <w:spacing w:val="0"/>
                <w:kern w:val="2"/>
                <w:sz w:val="24"/>
                <w:szCs w:val="24"/>
                <w:highlight w:val="none"/>
                <w:lang w:bidi="ar"/>
              </w:rPr>
              <w:t>或因</w:t>
            </w:r>
            <w:r>
              <w:rPr>
                <w:rFonts w:hint="eastAsia" w:ascii="宋体" w:hAnsi="宋体" w:cs="宋体"/>
                <w:color w:val="auto"/>
                <w:spacing w:val="0"/>
                <w:kern w:val="2"/>
                <w:sz w:val="24"/>
                <w:szCs w:val="24"/>
                <w:highlight w:val="none"/>
                <w:lang w:val="en-US" w:eastAsia="zh-CN" w:bidi="ar"/>
              </w:rPr>
              <w:t>货物质量</w:t>
            </w:r>
            <w:r>
              <w:rPr>
                <w:rFonts w:hint="eastAsia" w:ascii="宋体" w:hAnsi="宋体" w:eastAsia="宋体" w:cs="宋体"/>
                <w:color w:val="auto"/>
                <w:spacing w:val="0"/>
                <w:kern w:val="2"/>
                <w:sz w:val="24"/>
                <w:szCs w:val="24"/>
                <w:highlight w:val="none"/>
                <w:lang w:bidi="ar"/>
              </w:rPr>
              <w:t>问题</w:t>
            </w:r>
            <w:r>
              <w:rPr>
                <w:rFonts w:ascii="Segoe UI" w:hAnsi="Segoe UI" w:eastAsia="Segoe UI" w:cs="Segoe UI"/>
                <w:i w:val="0"/>
                <w:iCs w:val="0"/>
                <w:caps w:val="0"/>
                <w:color w:val="auto"/>
                <w:spacing w:val="0"/>
                <w:sz w:val="24"/>
                <w:szCs w:val="24"/>
                <w:highlight w:val="none"/>
                <w:shd w:val="clear" w:fill="FFFFFF"/>
              </w:rPr>
              <w:t>导致塌井、卡钻、无法下药等</w:t>
            </w:r>
            <w:r>
              <w:rPr>
                <w:rFonts w:hint="eastAsia" w:ascii="Segoe UI" w:hAnsi="Segoe UI" w:cs="Segoe UI"/>
                <w:i w:val="0"/>
                <w:iCs w:val="0"/>
                <w:caps w:val="0"/>
                <w:color w:val="auto"/>
                <w:spacing w:val="0"/>
                <w:sz w:val="24"/>
                <w:szCs w:val="24"/>
                <w:highlight w:val="none"/>
                <w:shd w:val="clear" w:fill="FFFFFF"/>
                <w:lang w:val="en-US" w:eastAsia="zh-CN"/>
              </w:rPr>
              <w:t>情况</w:t>
            </w:r>
            <w:r>
              <w:rPr>
                <w:rFonts w:hint="eastAsia" w:ascii="宋体" w:hAnsi="宋体" w:eastAsia="宋体" w:cs="宋体"/>
                <w:color w:val="auto"/>
                <w:spacing w:val="0"/>
                <w:kern w:val="2"/>
                <w:sz w:val="24"/>
                <w:szCs w:val="24"/>
                <w:highlight w:val="none"/>
                <w:lang w:bidi="ar"/>
              </w:rPr>
              <w:t>，采购方有权要求成交方在24小时内</w:t>
            </w:r>
            <w:r>
              <w:rPr>
                <w:rFonts w:hint="eastAsia" w:ascii="宋体" w:hAnsi="宋体" w:cs="宋体"/>
                <w:color w:val="auto"/>
                <w:spacing w:val="0"/>
                <w:kern w:val="2"/>
                <w:sz w:val="24"/>
                <w:szCs w:val="24"/>
                <w:highlight w:val="none"/>
                <w:lang w:val="en-US" w:eastAsia="zh-CN" w:bidi="ar"/>
              </w:rPr>
              <w:t>采取</w:t>
            </w:r>
            <w:r>
              <w:rPr>
                <w:rFonts w:hint="eastAsia" w:ascii="宋体" w:hAnsi="宋体" w:eastAsia="宋体" w:cs="宋体"/>
                <w:i w:val="0"/>
                <w:iCs w:val="0"/>
                <w:caps w:val="0"/>
                <w:color w:val="auto"/>
                <w:spacing w:val="0"/>
                <w:sz w:val="24"/>
                <w:szCs w:val="24"/>
                <w:highlight w:val="none"/>
                <w:woUserID w:val="1"/>
              </w:rPr>
              <w:t>有效</w:t>
            </w:r>
            <w:r>
              <w:rPr>
                <w:rFonts w:hint="default" w:cs="宋体"/>
                <w:i w:val="0"/>
                <w:iCs w:val="0"/>
                <w:caps w:val="0"/>
                <w:color w:val="auto"/>
                <w:spacing w:val="0"/>
                <w:sz w:val="24"/>
                <w:szCs w:val="24"/>
                <w:highlight w:val="none"/>
                <w:woUserID w:val="1"/>
              </w:rPr>
              <w:t>解决和处理</w:t>
            </w:r>
            <w:r>
              <w:rPr>
                <w:rFonts w:hint="eastAsia" w:ascii="宋体" w:hAnsi="宋体" w:eastAsia="宋体" w:cs="宋体"/>
                <w:i w:val="0"/>
                <w:iCs w:val="0"/>
                <w:caps w:val="0"/>
                <w:color w:val="auto"/>
                <w:spacing w:val="0"/>
                <w:sz w:val="24"/>
                <w:szCs w:val="24"/>
                <w:highlight w:val="none"/>
                <w:woUserID w:val="1"/>
              </w:rPr>
              <w:t>措施</w:t>
            </w:r>
            <w:r>
              <w:rPr>
                <w:rFonts w:hint="eastAsia" w:ascii="宋体" w:hAnsi="宋体" w:eastAsia="宋体" w:cs="宋体"/>
                <w:color w:val="auto"/>
                <w:spacing w:val="0"/>
                <w:kern w:val="2"/>
                <w:sz w:val="24"/>
                <w:szCs w:val="24"/>
                <w:highlight w:val="none"/>
                <w:lang w:bidi="ar"/>
              </w:rPr>
              <w:t>。</w:t>
            </w:r>
          </w:p>
        </w:tc>
      </w:tr>
      <w:tr w14:paraId="4B3B30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4" w:hRule="atLeast"/>
          <w:jc w:val="center"/>
        </w:trPr>
        <w:tc>
          <w:tcPr>
            <w:tcW w:w="5000" w:type="pct"/>
            <w:gridSpan w:val="2"/>
            <w:noWrap w:val="0"/>
            <w:vAlign w:val="center"/>
          </w:tcPr>
          <w:p w14:paraId="306DC7E5">
            <w:pPr>
              <w:spacing w:line="380" w:lineRule="exact"/>
              <w:jc w:val="cente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谈判响应文件的编制和递交</w:t>
            </w:r>
          </w:p>
        </w:tc>
      </w:tr>
      <w:tr w14:paraId="260B4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534" w:type="pct"/>
            <w:noWrap w:val="0"/>
            <w:vAlign w:val="center"/>
          </w:tcPr>
          <w:p w14:paraId="230666E1">
            <w:pPr>
              <w:spacing w:line="380" w:lineRule="exact"/>
              <w:jc w:val="center"/>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6</w:t>
            </w:r>
          </w:p>
        </w:tc>
        <w:tc>
          <w:tcPr>
            <w:tcW w:w="4465" w:type="pct"/>
            <w:noWrap w:val="0"/>
            <w:vAlign w:val="center"/>
          </w:tcPr>
          <w:p w14:paraId="1990AF24">
            <w:pPr>
              <w:spacing w:line="380" w:lineRule="exac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*谈判响应文件有效期：从谈判之日起30天</w:t>
            </w:r>
          </w:p>
        </w:tc>
      </w:tr>
      <w:tr w14:paraId="1DB913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4" w:type="pct"/>
            <w:noWrap w:val="0"/>
            <w:vAlign w:val="center"/>
          </w:tcPr>
          <w:p w14:paraId="2F72BF84">
            <w:pPr>
              <w:spacing w:line="380" w:lineRule="exact"/>
              <w:jc w:val="center"/>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7</w:t>
            </w:r>
          </w:p>
        </w:tc>
        <w:tc>
          <w:tcPr>
            <w:tcW w:w="4465" w:type="pct"/>
            <w:noWrap w:val="0"/>
            <w:vAlign w:val="center"/>
          </w:tcPr>
          <w:p w14:paraId="0D8BC8DD">
            <w:pPr>
              <w:spacing w:line="380" w:lineRule="exac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*谈判响应文件递交：</w:t>
            </w:r>
            <w:r>
              <w:rPr>
                <w:rFonts w:hint="eastAsia" w:ascii="宋体" w:hAnsi="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rPr>
              <w:t>正</w:t>
            </w:r>
            <w:r>
              <w:rPr>
                <w:rFonts w:hint="eastAsia" w:ascii="宋体" w:hAnsi="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副（共</w:t>
            </w:r>
            <w:r>
              <w:rPr>
                <w:rFonts w:hint="eastAsia" w:ascii="宋体" w:hAnsi="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份）胶装密封</w:t>
            </w:r>
          </w:p>
        </w:tc>
      </w:tr>
      <w:tr w14:paraId="09BA98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4" w:type="pct"/>
            <w:noWrap w:val="0"/>
            <w:vAlign w:val="center"/>
          </w:tcPr>
          <w:p w14:paraId="5E2A86D5">
            <w:pPr>
              <w:spacing w:line="380" w:lineRule="exact"/>
              <w:jc w:val="center"/>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8</w:t>
            </w:r>
          </w:p>
        </w:tc>
        <w:tc>
          <w:tcPr>
            <w:tcW w:w="4465" w:type="pct"/>
            <w:noWrap w:val="0"/>
            <w:vAlign w:val="center"/>
          </w:tcPr>
          <w:p w14:paraId="2D7D5DE5">
            <w:pPr>
              <w:spacing w:line="380" w:lineRule="exac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*资格证明文件：</w:t>
            </w:r>
          </w:p>
          <w:p w14:paraId="46077FBC">
            <w:pPr>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0"/>
                <w:sz w:val="24"/>
                <w:szCs w:val="24"/>
                <w:highlight w:val="none"/>
              </w:rPr>
              <w:t>*1.具有法人或者其他组织的营业执照等证明文件</w:t>
            </w:r>
            <w:r>
              <w:rPr>
                <w:rFonts w:hint="eastAsia" w:ascii="宋体" w:hAnsi="宋体" w:eastAsia="宋体" w:cs="宋体"/>
                <w:color w:val="auto"/>
                <w:spacing w:val="0"/>
                <w:sz w:val="24"/>
                <w:szCs w:val="24"/>
                <w:highlight w:val="none"/>
                <w:lang w:eastAsia="zh-CN"/>
              </w:rPr>
              <w:t>；</w:t>
            </w:r>
          </w:p>
          <w:p w14:paraId="4FAA54EF">
            <w:pPr>
              <w:spacing w:line="400" w:lineRule="exac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*2.法定代表人授权书；</w:t>
            </w:r>
          </w:p>
          <w:p w14:paraId="5820CC09">
            <w:pPr>
              <w:tabs>
                <w:tab w:val="left" w:pos="945"/>
                <w:tab w:val="left" w:pos="1155"/>
              </w:tabs>
              <w:spacing w:line="360" w:lineRule="auto"/>
              <w:jc w:val="both"/>
              <w:rPr>
                <w:rFonts w:hint="eastAsia" w:ascii="宋体" w:hAnsi="宋体" w:eastAsia="宋体" w:cs="宋体"/>
                <w:bCs/>
                <w:color w:val="auto"/>
                <w:spacing w:val="0"/>
                <w:sz w:val="24"/>
                <w:szCs w:val="24"/>
                <w:highlight w:val="none"/>
              </w:rPr>
            </w:pPr>
            <w:r>
              <w:rPr>
                <w:rFonts w:hint="eastAsia" w:ascii="宋体" w:hAnsi="宋体" w:eastAsia="宋体" w:cs="宋体"/>
                <w:color w:val="auto"/>
                <w:spacing w:val="0"/>
                <w:sz w:val="24"/>
                <w:szCs w:val="24"/>
                <w:highlight w:val="none"/>
              </w:rPr>
              <w:t>*3.具有履行合同所必需的设备和专业技术能力；</w:t>
            </w:r>
          </w:p>
          <w:p w14:paraId="696D0E7C">
            <w:pPr>
              <w:tabs>
                <w:tab w:val="left" w:pos="945"/>
                <w:tab w:val="left" w:pos="1155"/>
              </w:tabs>
              <w:spacing w:line="360" w:lineRule="auto"/>
              <w:jc w:val="both"/>
              <w:rPr>
                <w:rFonts w:hint="default" w:ascii="宋体" w:hAnsi="宋体" w:eastAsia="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*4.具</w:t>
            </w:r>
            <w:r>
              <w:rPr>
                <w:rFonts w:hint="eastAsia" w:ascii="宋体" w:hAnsi="宋体" w:eastAsia="宋体" w:cs="宋体"/>
                <w:color w:val="auto"/>
                <w:spacing w:val="0"/>
                <w:sz w:val="24"/>
                <w:szCs w:val="24"/>
                <w:highlight w:val="none"/>
              </w:rPr>
              <w:t>有依缴纳税收和社会保障资金的良好记录</w:t>
            </w:r>
            <w:r>
              <w:rPr>
                <w:rFonts w:hint="eastAsia" w:ascii="宋体" w:hAnsi="宋体" w:cs="宋体"/>
                <w:color w:val="auto"/>
                <w:spacing w:val="0"/>
                <w:sz w:val="24"/>
                <w:szCs w:val="24"/>
                <w:highlight w:val="none"/>
                <w:lang w:val="en-US" w:eastAsia="zh-CN"/>
              </w:rPr>
              <w:t>；</w:t>
            </w:r>
          </w:p>
          <w:p w14:paraId="6488B90B">
            <w:pPr>
              <w:pStyle w:val="21"/>
              <w:keepNext/>
              <w:keepLines/>
              <w:widowControl w:val="0"/>
              <w:spacing w:before="0" w:beforeAutospacing="0" w:after="0" w:afterAutospacing="0" w:line="360" w:lineRule="auto"/>
              <w:jc w:val="both"/>
              <w:outlineLvl w:val="2"/>
              <w:rPr>
                <w:rFonts w:hint="eastAsia"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*5.具有单位具有良好的商业信誉和健全的财务会计制度</w:t>
            </w:r>
            <w:r>
              <w:rPr>
                <w:rFonts w:hint="eastAsia" w:cs="宋体"/>
                <w:color w:val="auto"/>
                <w:spacing w:val="0"/>
                <w:kern w:val="2"/>
                <w:sz w:val="24"/>
                <w:szCs w:val="24"/>
                <w:highlight w:val="none"/>
                <w:lang w:val="en-US" w:eastAsia="zh-CN" w:bidi="ar-SA"/>
              </w:rPr>
              <w:t>；</w:t>
            </w:r>
          </w:p>
          <w:p w14:paraId="7B3478FD">
            <w:pPr>
              <w:pStyle w:val="21"/>
              <w:keepNext/>
              <w:keepLines/>
              <w:widowControl w:val="0"/>
              <w:spacing w:before="0" w:beforeAutospacing="0" w:after="0" w:afterAutospacing="0" w:line="360" w:lineRule="auto"/>
              <w:jc w:val="both"/>
              <w:outlineLvl w:val="2"/>
              <w:rPr>
                <w:rFonts w:hint="eastAsia" w:ascii="宋体" w:hAnsi="宋体" w:eastAsia="宋体" w:cs="宋体"/>
                <w:color w:val="auto"/>
                <w:spacing w:val="0"/>
                <w:sz w:val="24"/>
                <w:szCs w:val="24"/>
                <w:highlight w:val="none"/>
              </w:rPr>
            </w:pPr>
            <w:r>
              <w:rPr>
                <w:rFonts w:hint="eastAsia"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rPr>
              <w:t>参加政府采购活动前3年内在经营活动中没有重大违法记录；</w:t>
            </w:r>
          </w:p>
          <w:p w14:paraId="6E68A72F">
            <w:pPr>
              <w:spacing w:line="400" w:lineRule="exac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r>
              <w:rPr>
                <w:rFonts w:hint="eastAsia" w:ascii="宋体" w:hAnsi="宋体" w:cs="宋体"/>
                <w:color w:val="auto"/>
                <w:spacing w:val="0"/>
                <w:sz w:val="24"/>
                <w:szCs w:val="24"/>
                <w:highlight w:val="none"/>
                <w:lang w:val="en-US" w:eastAsia="zh-CN"/>
              </w:rPr>
              <w:t>7</w:t>
            </w:r>
            <w:r>
              <w:rPr>
                <w:rFonts w:hint="eastAsia" w:ascii="宋体" w:hAnsi="宋体" w:eastAsia="宋体" w:cs="宋体"/>
                <w:color w:val="auto"/>
                <w:spacing w:val="0"/>
                <w:sz w:val="24"/>
                <w:szCs w:val="24"/>
                <w:highlight w:val="none"/>
              </w:rPr>
              <w:t>.单位负责人为同一人或者存在控股关系、参股关系、管理关系的不同单位，不得参加同一标段投标或未划分标段的同一招标项目投标；</w:t>
            </w:r>
          </w:p>
          <w:p w14:paraId="74E77005">
            <w:pPr>
              <w:spacing w:line="380" w:lineRule="exact"/>
              <w:ind w:firstLine="62" w:firstLineChars="26"/>
              <w:rPr>
                <w:rFonts w:hint="default" w:ascii="仿宋_GB2312" w:hAnsi="宋体" w:eastAsia="仿宋_GB2312" w:cs="仿宋_GB2312"/>
                <w:color w:val="auto"/>
                <w:kern w:val="2"/>
                <w:sz w:val="24"/>
                <w:szCs w:val="24"/>
                <w:highlight w:val="none"/>
              </w:rPr>
            </w:pPr>
            <w:r>
              <w:rPr>
                <w:rFonts w:hint="eastAsia" w:ascii="宋体" w:hAnsi="宋体" w:eastAsia="宋体" w:cs="宋体"/>
                <w:color w:val="auto"/>
                <w:spacing w:val="0"/>
                <w:sz w:val="24"/>
                <w:szCs w:val="24"/>
                <w:highlight w:val="none"/>
              </w:rPr>
              <w:t>*</w:t>
            </w:r>
            <w:r>
              <w:rPr>
                <w:rFonts w:hint="eastAsia" w:ascii="宋体" w:hAnsi="宋体" w:cs="宋体"/>
                <w:color w:val="auto"/>
                <w:spacing w:val="0"/>
                <w:sz w:val="24"/>
                <w:szCs w:val="24"/>
                <w:highlight w:val="none"/>
                <w:lang w:val="en-US" w:eastAsia="zh-CN"/>
              </w:rPr>
              <w:t>8</w:t>
            </w:r>
            <w:r>
              <w:rPr>
                <w:rFonts w:hint="eastAsia" w:ascii="宋体" w:hAnsi="宋体" w:eastAsia="宋体" w:cs="宋体"/>
                <w:color w:val="auto"/>
                <w:spacing w:val="0"/>
                <w:sz w:val="24"/>
                <w:szCs w:val="24"/>
                <w:highlight w:val="none"/>
              </w:rPr>
              <w:t>.</w:t>
            </w:r>
            <w:r>
              <w:rPr>
                <w:rFonts w:hint="eastAsia" w:ascii="宋体" w:hAnsi="宋体" w:eastAsia="宋体" w:cs="宋体"/>
                <w:color w:val="auto"/>
                <w:kern w:val="2"/>
                <w:sz w:val="24"/>
                <w:szCs w:val="24"/>
                <w:highlight w:val="none"/>
              </w:rPr>
              <w:t>非联合体投标；</w:t>
            </w:r>
          </w:p>
          <w:p w14:paraId="6E4C183E">
            <w:pPr>
              <w:spacing w:line="380" w:lineRule="exact"/>
              <w:ind w:firstLine="62" w:firstLineChars="26"/>
              <w:rPr>
                <w:rFonts w:hint="eastAsia" w:ascii="宋体" w:hAnsi="宋体" w:eastAsia="宋体" w:cs="宋体"/>
                <w:color w:val="auto"/>
                <w:spacing w:val="0"/>
                <w:sz w:val="24"/>
                <w:szCs w:val="24"/>
                <w:highlight w:val="none"/>
              </w:rPr>
            </w:pPr>
            <w:r>
              <w:rPr>
                <w:rFonts w:hint="default" w:ascii="宋体" w:hAnsi="宋体" w:eastAsia="宋体" w:cs="宋体"/>
                <w:color w:val="auto"/>
                <w:spacing w:val="0"/>
                <w:sz w:val="24"/>
                <w:szCs w:val="24"/>
                <w:highlight w:val="none"/>
              </w:rPr>
              <w:t>*</w:t>
            </w:r>
            <w:r>
              <w:rPr>
                <w:rFonts w:hint="eastAsia" w:ascii="宋体" w:hAnsi="宋体" w:cs="宋体"/>
                <w:color w:val="auto"/>
                <w:spacing w:val="0"/>
                <w:sz w:val="24"/>
                <w:szCs w:val="24"/>
                <w:highlight w:val="none"/>
                <w:lang w:val="en-US" w:eastAsia="zh-CN"/>
              </w:rPr>
              <w:t>9</w:t>
            </w:r>
            <w:r>
              <w:rPr>
                <w:rFonts w:hint="default" w:ascii="宋体" w:hAnsi="宋体" w:eastAsia="宋体" w:cs="宋体"/>
                <w:color w:val="auto"/>
                <w:spacing w:val="0"/>
                <w:sz w:val="24"/>
                <w:szCs w:val="24"/>
                <w:highlight w:val="none"/>
              </w:rPr>
              <w:t>.</w:t>
            </w:r>
            <w:r>
              <w:rPr>
                <w:rFonts w:hint="eastAsia" w:ascii="宋体" w:hAnsi="宋体" w:cs="宋体"/>
                <w:color w:val="auto"/>
                <w:spacing w:val="0"/>
                <w:sz w:val="24"/>
                <w:szCs w:val="24"/>
                <w:highlight w:val="none"/>
                <w:lang w:val="en-US" w:eastAsia="zh-CN"/>
              </w:rPr>
              <w:t>公告期间</w:t>
            </w:r>
            <w:r>
              <w:rPr>
                <w:rFonts w:hint="eastAsia" w:ascii="宋体" w:hAnsi="宋体" w:eastAsia="宋体" w:cs="宋体"/>
                <w:color w:val="auto"/>
                <w:spacing w:val="0"/>
                <w:sz w:val="24"/>
                <w:szCs w:val="24"/>
                <w:highlight w:val="none"/>
              </w:rPr>
              <w:t>信用记录查询结果（失信被执行人、重大税收违法失信主体、政府采购严重违法失信行为记录名单查询截图）。</w:t>
            </w:r>
          </w:p>
        </w:tc>
      </w:tr>
    </w:tbl>
    <w:p w14:paraId="06F4FD79">
      <w:pPr>
        <w:rPr>
          <w:color w:val="auto"/>
          <w:highlight w:val="none"/>
        </w:rPr>
      </w:pPr>
    </w:p>
    <w:p w14:paraId="6D21885F">
      <w:pPr>
        <w:rPr>
          <w:rFonts w:ascii="仿宋" w:hAnsi="仿宋" w:eastAsia="仿宋"/>
          <w:color w:val="auto"/>
          <w:highlight w:val="none"/>
        </w:rPr>
        <w:sectPr>
          <w:headerReference r:id="rId6" w:type="first"/>
          <w:footerReference r:id="rId8" w:type="first"/>
          <w:footerReference r:id="rId7" w:type="default"/>
          <w:pgSz w:w="11906" w:h="16838"/>
          <w:pgMar w:top="1418" w:right="1418" w:bottom="1418" w:left="1701" w:header="851" w:footer="992" w:gutter="0"/>
          <w:cols w:space="720" w:num="1"/>
          <w:titlePg/>
          <w:docGrid w:linePitch="312" w:charSpace="0"/>
        </w:sectPr>
      </w:pPr>
    </w:p>
    <w:p w14:paraId="2BF0257E">
      <w:pPr>
        <w:jc w:val="center"/>
        <w:outlineLvl w:val="0"/>
        <w:rPr>
          <w:rFonts w:hint="eastAsia" w:ascii="宋体" w:hAnsi="宋体" w:eastAsia="宋体" w:cs="宋体"/>
          <w:b/>
          <w:color w:val="auto"/>
          <w:spacing w:val="-11"/>
          <w:sz w:val="32"/>
          <w:szCs w:val="32"/>
          <w:highlight w:val="none"/>
        </w:rPr>
      </w:pPr>
      <w:r>
        <w:rPr>
          <w:rFonts w:hint="eastAsia" w:ascii="宋体" w:hAnsi="宋体" w:eastAsia="宋体" w:cs="宋体"/>
          <w:b/>
          <w:color w:val="auto"/>
          <w:spacing w:val="-11"/>
          <w:sz w:val="32"/>
          <w:szCs w:val="32"/>
          <w:highlight w:val="none"/>
        </w:rPr>
        <w:t>第五部分 响应需求及技术规格要求</w:t>
      </w:r>
    </w:p>
    <w:p w14:paraId="3209F895">
      <w:pPr>
        <w:pStyle w:val="3"/>
        <w:spacing w:line="540" w:lineRule="exact"/>
        <w:ind w:firstLine="0" w:firstLineChars="0"/>
        <w:rPr>
          <w:color w:val="auto"/>
          <w:highlight w:val="none"/>
        </w:rPr>
      </w:pPr>
      <w:r>
        <w:rPr>
          <w:rFonts w:hint="eastAsia"/>
          <w:color w:val="auto"/>
          <w:highlight w:val="none"/>
        </w:rPr>
        <w:t>1</w:t>
      </w:r>
      <w:r>
        <w:rPr>
          <w:color w:val="auto"/>
          <w:highlight w:val="none"/>
        </w:rPr>
        <w:t>.</w:t>
      </w:r>
      <w:r>
        <w:rPr>
          <w:rFonts w:hint="eastAsia"/>
          <w:color w:val="auto"/>
          <w:highlight w:val="none"/>
        </w:rPr>
        <w:t>项目背景与主要技术要求</w:t>
      </w:r>
    </w:p>
    <w:p w14:paraId="010CF2BB">
      <w:pPr>
        <w:spacing w:line="400" w:lineRule="exact"/>
        <w:ind w:firstLine="482" w:firstLineChars="200"/>
        <w:rPr>
          <w:rFonts w:hint="default" w:ascii="宋体" w:hAnsi="宋体" w:eastAsia="宋体" w:cs="宋体"/>
          <w:b/>
          <w:bCs/>
          <w:color w:val="auto"/>
          <w:kern w:val="2"/>
          <w:sz w:val="24"/>
          <w:szCs w:val="24"/>
          <w:highlight w:val="none"/>
          <w:lang w:val="en-US" w:eastAsia="zh-CN"/>
        </w:rPr>
      </w:pPr>
      <w:r>
        <w:rPr>
          <w:rFonts w:hint="default" w:ascii="宋体" w:hAnsi="宋体" w:eastAsia="宋体" w:cs="宋体"/>
          <w:b/>
          <w:bCs/>
          <w:color w:val="auto"/>
          <w:kern w:val="2"/>
          <w:sz w:val="24"/>
          <w:szCs w:val="24"/>
          <w:highlight w:val="none"/>
          <w:lang w:eastAsia="zh-CN"/>
        </w:rPr>
        <w:t>1.1</w:t>
      </w:r>
      <w:r>
        <w:rPr>
          <w:rFonts w:hint="eastAsia" w:ascii="宋体" w:hAnsi="宋体" w:cs="宋体"/>
          <w:b/>
          <w:bCs/>
          <w:color w:val="auto"/>
          <w:kern w:val="2"/>
          <w:sz w:val="24"/>
          <w:szCs w:val="24"/>
          <w:highlight w:val="none"/>
          <w:lang w:val="en-US" w:eastAsia="zh-CN"/>
        </w:rPr>
        <w:t>项目背景</w:t>
      </w:r>
    </w:p>
    <w:p w14:paraId="2C9637C6">
      <w:pPr>
        <w:spacing w:line="400" w:lineRule="exact"/>
        <w:ind w:firstLine="480" w:firstLineChars="200"/>
        <w:rPr>
          <w:rFonts w:hint="default"/>
          <w:color w:val="auto"/>
          <w:sz w:val="24"/>
          <w:szCs w:val="24"/>
          <w:highlight w:val="none"/>
          <w:lang w:val="en-US" w:eastAsia="zh-CN"/>
        </w:rPr>
      </w:pPr>
      <w:r>
        <w:rPr>
          <w:rFonts w:hint="default"/>
          <w:color w:val="auto"/>
          <w:sz w:val="24"/>
          <w:szCs w:val="24"/>
          <w:highlight w:val="none"/>
          <w:lang w:val="en-US" w:eastAsia="zh-CN"/>
        </w:rPr>
        <w:t>本次采购为地震灾害预防-地震危险源和风险源探察项目天津东测线野外工作提供</w:t>
      </w:r>
      <w:r>
        <w:rPr>
          <w:rFonts w:hint="eastAsia"/>
          <w:color w:val="auto"/>
          <w:sz w:val="24"/>
          <w:szCs w:val="24"/>
          <w:highlight w:val="none"/>
          <w:lang w:val="en-US" w:eastAsia="zh-CN"/>
        </w:rPr>
        <w:t>PVC套管。项目旨在为深地震反射探测提供专用材料</w:t>
      </w:r>
      <w:r>
        <w:rPr>
          <w:rFonts w:hint="default"/>
          <w:color w:val="auto"/>
          <w:sz w:val="24"/>
          <w:szCs w:val="24"/>
          <w:highlight w:val="none"/>
          <w:lang w:val="en-US" w:eastAsia="zh-CN"/>
        </w:rPr>
        <w:t>PVC管用于地震勘探钻井爆破作业，具体用途为：钻井结束后将PVC管下入井内，固定井壁防止垮塌，确保炸药顺利下放。</w:t>
      </w:r>
      <w:r>
        <w:rPr>
          <w:rFonts w:hint="eastAsia"/>
          <w:color w:val="auto"/>
          <w:sz w:val="24"/>
          <w:szCs w:val="24"/>
          <w:highlight w:val="none"/>
          <w:lang w:val="en-US" w:eastAsia="zh-CN"/>
        </w:rPr>
        <w:t>施工地点位于天津市及其周边区域，包含北京、河北部分地区。</w:t>
      </w:r>
    </w:p>
    <w:p w14:paraId="4E98B177">
      <w:pPr>
        <w:spacing w:line="400" w:lineRule="exact"/>
        <w:ind w:firstLine="482" w:firstLineChars="200"/>
        <w:rPr>
          <w:rFonts w:hint="eastAsia"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eastAsia="zh-CN"/>
        </w:rPr>
        <w:t>1.</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核心技术要求</w:t>
      </w:r>
    </w:p>
    <w:p w14:paraId="12B78FF3">
      <w:pPr>
        <w:spacing w:line="400" w:lineRule="exact"/>
        <w:ind w:firstLine="482" w:firstLineChars="200"/>
        <w:rPr>
          <w:rFonts w:hint="eastAsia" w:ascii="宋体" w:hAnsi="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eastAsia="zh-CN" w:bidi="ar-SA"/>
        </w:rPr>
        <w:t>1.</w:t>
      </w:r>
      <w:r>
        <w:rPr>
          <w:rFonts w:hint="eastAsia" w:ascii="宋体" w:hAnsi="宋体" w:cs="宋体"/>
          <w:b/>
          <w:bCs/>
          <w:color w:val="auto"/>
          <w:kern w:val="2"/>
          <w:sz w:val="24"/>
          <w:szCs w:val="24"/>
          <w:highlight w:val="none"/>
          <w:lang w:val="en-US" w:eastAsia="zh-CN" w:bidi="ar-SA"/>
        </w:rPr>
        <w:t>2</w:t>
      </w:r>
      <w:r>
        <w:rPr>
          <w:rFonts w:hint="default" w:ascii="宋体" w:hAnsi="宋体" w:eastAsia="宋体" w:cs="宋体"/>
          <w:b/>
          <w:bCs/>
          <w:color w:val="auto"/>
          <w:kern w:val="2"/>
          <w:sz w:val="24"/>
          <w:szCs w:val="24"/>
          <w:highlight w:val="none"/>
          <w:lang w:eastAsia="zh-CN" w:bidi="ar-SA"/>
        </w:rPr>
        <w:t>.1</w:t>
      </w:r>
      <w:r>
        <w:rPr>
          <w:rFonts w:hint="eastAsia" w:ascii="宋体" w:hAnsi="宋体" w:cs="宋体"/>
          <w:b/>
          <w:bCs/>
          <w:color w:val="auto"/>
          <w:kern w:val="2"/>
          <w:sz w:val="24"/>
          <w:szCs w:val="24"/>
          <w:highlight w:val="none"/>
          <w:lang w:val="en-US" w:eastAsia="zh-CN" w:bidi="ar-SA"/>
        </w:rPr>
        <w:t>主要任务</w:t>
      </w:r>
    </w:p>
    <w:p w14:paraId="636F11BE">
      <w:pPr>
        <w:spacing w:line="400" w:lineRule="exact"/>
        <w:ind w:firstLine="480" w:firstLineChars="200"/>
        <w:rPr>
          <w:rFonts w:hint="eastAsia"/>
          <w:color w:val="auto"/>
          <w:sz w:val="24"/>
          <w:szCs w:val="24"/>
          <w:highlight w:val="none"/>
          <w:lang w:val="en-US" w:eastAsia="zh-CN"/>
        </w:rPr>
      </w:pPr>
      <w:r>
        <w:rPr>
          <w:rFonts w:hint="default" w:ascii="宋体" w:hAnsi="宋体" w:cs="宋体"/>
          <w:b w:val="0"/>
          <w:bCs w:val="0"/>
          <w:color w:val="auto"/>
          <w:kern w:val="2"/>
          <w:sz w:val="24"/>
          <w:szCs w:val="24"/>
          <w:highlight w:val="none"/>
          <w:lang w:val="en-US" w:eastAsia="zh-CN" w:bidi="ar-SA"/>
        </w:rPr>
        <w:t>提供PVC套管</w:t>
      </w:r>
      <w:r>
        <w:rPr>
          <w:rFonts w:hint="eastAsia" w:ascii="宋体" w:hAnsi="宋体" w:cs="宋体"/>
          <w:b w:val="0"/>
          <w:bCs w:val="0"/>
          <w:color w:val="auto"/>
          <w:kern w:val="2"/>
          <w:sz w:val="24"/>
          <w:szCs w:val="24"/>
          <w:highlight w:val="none"/>
          <w:lang w:val="en-US" w:eastAsia="zh-CN" w:bidi="ar-SA"/>
        </w:rPr>
        <w:t>货物</w:t>
      </w:r>
      <w:r>
        <w:rPr>
          <w:rFonts w:hint="default" w:ascii="宋体" w:hAnsi="宋体" w:cs="宋体"/>
          <w:b w:val="0"/>
          <w:bCs w:val="0"/>
          <w:color w:val="auto"/>
          <w:kern w:val="2"/>
          <w:sz w:val="24"/>
          <w:szCs w:val="24"/>
          <w:highlight w:val="none"/>
          <w:lang w:val="en-US" w:eastAsia="zh-CN" w:bidi="ar-SA"/>
        </w:rPr>
        <w:t>，预计需要符合采购要求的PVC套管4</w:t>
      </w:r>
      <w:r>
        <w:rPr>
          <w:rFonts w:hint="eastAsia" w:ascii="宋体" w:hAnsi="宋体" w:cs="宋体"/>
          <w:b w:val="0"/>
          <w:bCs w:val="0"/>
          <w:color w:val="auto"/>
          <w:kern w:val="2"/>
          <w:sz w:val="24"/>
          <w:szCs w:val="24"/>
          <w:highlight w:val="none"/>
          <w:lang w:val="en-US" w:eastAsia="zh-CN" w:bidi="ar-SA"/>
        </w:rPr>
        <w:t>9</w:t>
      </w:r>
      <w:r>
        <w:rPr>
          <w:rFonts w:hint="default" w:ascii="宋体" w:hAnsi="宋体" w:cs="宋体"/>
          <w:b w:val="0"/>
          <w:bCs w:val="0"/>
          <w:color w:val="auto"/>
          <w:kern w:val="2"/>
          <w:sz w:val="24"/>
          <w:szCs w:val="24"/>
          <w:highlight w:val="none"/>
          <w:lang w:val="en-US" w:eastAsia="zh-CN" w:bidi="ar-SA"/>
        </w:rPr>
        <w:t>00根</w:t>
      </w:r>
      <w:r>
        <w:rPr>
          <w:rFonts w:hint="eastAsia"/>
          <w:color w:val="auto"/>
          <w:sz w:val="24"/>
          <w:szCs w:val="24"/>
          <w:highlight w:val="none"/>
          <w:lang w:val="en-US" w:eastAsia="zh-CN"/>
        </w:rPr>
        <w:t>（具体使用数量以施工中实际使用计算）。</w:t>
      </w:r>
    </w:p>
    <w:p w14:paraId="5842556C">
      <w:pPr>
        <w:spacing w:line="400" w:lineRule="exact"/>
        <w:ind w:firstLine="480" w:firstLineChars="200"/>
        <w:rPr>
          <w:rFonts w:hint="default" w:ascii="宋体" w:hAnsi="宋体" w:cs="宋体"/>
          <w:b w:val="0"/>
          <w:bCs w:val="0"/>
          <w:color w:val="auto"/>
          <w:kern w:val="2"/>
          <w:sz w:val="24"/>
          <w:szCs w:val="24"/>
          <w:highlight w:val="none"/>
          <w:lang w:val="en-US" w:eastAsia="zh-CN" w:bidi="ar-SA"/>
        </w:rPr>
      </w:pPr>
      <w:r>
        <w:rPr>
          <w:rFonts w:hint="default" w:ascii="宋体" w:hAnsi="宋体" w:cs="宋体"/>
          <w:b w:val="0"/>
          <w:bCs w:val="0"/>
          <w:color w:val="auto"/>
          <w:kern w:val="2"/>
          <w:sz w:val="24"/>
          <w:szCs w:val="24"/>
          <w:highlight w:val="none"/>
          <w:lang w:val="en-US" w:eastAsia="zh-CN" w:bidi="ar-SA"/>
        </w:rPr>
        <w:t>（1）依据项目整体进度及采购方通知要求，采用分批次供货方式。每批次货物交付时，随货提供详细的送货清单，清单内容应包括但不限于：货物名称、规格型号、数量、生产批号（如有）、检查报告交付日期等，作为验收依据。</w:t>
      </w:r>
    </w:p>
    <w:p w14:paraId="0BF22BC9">
      <w:pPr>
        <w:spacing w:line="400" w:lineRule="exact"/>
        <w:ind w:firstLine="480" w:firstLineChars="200"/>
        <w:rPr>
          <w:rFonts w:hint="default" w:ascii="宋体" w:hAnsi="宋体" w:cs="宋体"/>
          <w:b w:val="0"/>
          <w:bCs w:val="0"/>
          <w:color w:val="auto"/>
          <w:kern w:val="2"/>
          <w:sz w:val="24"/>
          <w:szCs w:val="24"/>
          <w:highlight w:val="none"/>
          <w:lang w:val="en-US" w:eastAsia="zh-CN" w:bidi="ar-SA"/>
        </w:rPr>
      </w:pPr>
      <w:r>
        <w:rPr>
          <w:rFonts w:hint="default" w:ascii="宋体" w:hAnsi="宋体" w:cs="宋体"/>
          <w:b w:val="0"/>
          <w:bCs w:val="0"/>
          <w:color w:val="auto"/>
          <w:kern w:val="2"/>
          <w:sz w:val="24"/>
          <w:szCs w:val="24"/>
          <w:highlight w:val="none"/>
          <w:lang w:val="en-US" w:eastAsia="zh-CN" w:bidi="ar-SA"/>
        </w:rPr>
        <w:t>（2）货物在运输及装卸过程中，应采取有效措施避免剧烈碰撞、日晒雨淋或其它损伤。保证货物安全、完好地送达指定地点。在采购方提出紧急补货要求后，能够迅速组织货源、完成备货并按时交付。</w:t>
      </w:r>
    </w:p>
    <w:p w14:paraId="50E5E294">
      <w:pPr>
        <w:spacing w:line="360" w:lineRule="auto"/>
        <w:ind w:firstLine="482" w:firstLineChars="200"/>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1.</w:t>
      </w:r>
      <w:r>
        <w:rPr>
          <w:rFonts w:hint="eastAsia" w:ascii="宋体" w:hAnsi="宋体" w:eastAsia="宋体" w:cs="宋体"/>
          <w:b/>
          <w:bCs/>
          <w:color w:val="auto"/>
          <w:kern w:val="2"/>
          <w:sz w:val="24"/>
          <w:szCs w:val="24"/>
          <w:highlight w:val="none"/>
          <w:lang w:val="en-US" w:eastAsia="zh-CN" w:bidi="ar-SA"/>
        </w:rPr>
        <w:t>2</w:t>
      </w:r>
      <w:r>
        <w:rPr>
          <w:rFonts w:hint="default"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zh-CN" w:bidi="ar-SA"/>
        </w:rPr>
        <w:t>2质量</w:t>
      </w:r>
      <w:r>
        <w:rPr>
          <w:rFonts w:hint="default" w:ascii="宋体" w:hAnsi="宋体" w:eastAsia="宋体" w:cs="宋体"/>
          <w:b/>
          <w:bCs/>
          <w:color w:val="auto"/>
          <w:kern w:val="2"/>
          <w:sz w:val="24"/>
          <w:szCs w:val="24"/>
          <w:highlight w:val="none"/>
          <w:lang w:val="en-US" w:eastAsia="zh-CN" w:bidi="ar-SA"/>
        </w:rPr>
        <w:t>要求</w:t>
      </w:r>
    </w:p>
    <w:p w14:paraId="594908DF">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（1）提供国家认可的第三方检测机构（CMA或CNAS或CAL）出具的检测报告（检测依据为GB/T5836.1-2018及相关国标）。</w:t>
      </w:r>
    </w:p>
    <w:p w14:paraId="74B477FC">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（2）货品</w:t>
      </w:r>
      <w:r>
        <w:rPr>
          <w:rFonts w:hint="eastAsia" w:ascii="宋体" w:hAnsi="宋体" w:cs="宋体"/>
          <w:color w:val="auto"/>
          <w:kern w:val="2"/>
          <w:sz w:val="24"/>
          <w:szCs w:val="24"/>
          <w:highlight w:val="none"/>
          <w:lang w:val="en-US" w:eastAsia="zh-CN" w:bidi="ar-SA"/>
        </w:rPr>
        <w:t>要</w:t>
      </w:r>
      <w:r>
        <w:rPr>
          <w:rFonts w:hint="eastAsia" w:ascii="宋体" w:hAnsi="宋体" w:eastAsia="宋体" w:cs="宋体"/>
          <w:color w:val="auto"/>
          <w:kern w:val="2"/>
          <w:sz w:val="24"/>
          <w:szCs w:val="24"/>
          <w:highlight w:val="none"/>
          <w:lang w:val="en-US" w:eastAsia="zh-CN" w:bidi="ar-SA"/>
        </w:rPr>
        <w:t>求内外壁光滑，无气泡、裂口和明显的痕纹、凹陷、色泽不均及分解变色线，端面切割平整。</w:t>
      </w:r>
    </w:p>
    <w:p w14:paraId="5BBD0471">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（3）货品横切面直径70~75mm，外径公差≤0.2mm；壁厚≥2mm，公差≤0.2mm。</w:t>
      </w:r>
    </w:p>
    <w:p w14:paraId="244BBEFE">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（4）纵向回缩率≤5%，拉伸屈服应力≥15MPa，公称压力≥1MPa。</w:t>
      </w:r>
    </w:p>
    <w:p w14:paraId="4C633EEF">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（5）连接方式：承插式。</w:t>
      </w:r>
    </w:p>
    <w:p w14:paraId="56C6E3D0">
      <w:pPr>
        <w:spacing w:line="360" w:lineRule="auto"/>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（6）单根长度：4.0m。</w:t>
      </w:r>
    </w:p>
    <w:p w14:paraId="079C3A20">
      <w:pPr>
        <w:spacing w:line="400" w:lineRule="exact"/>
        <w:outlineLvl w:val="1"/>
        <w:rPr>
          <w:rFonts w:hint="eastAsia" w:ascii="Arial" w:hAnsi="Arial" w:eastAsia="黑体" w:cs="Times New Roman"/>
          <w:color w:val="auto"/>
          <w:kern w:val="0"/>
          <w:sz w:val="28"/>
          <w:szCs w:val="20"/>
          <w:highlight w:val="none"/>
        </w:rPr>
      </w:pPr>
      <w:r>
        <w:rPr>
          <w:rFonts w:hint="eastAsia" w:ascii="Arial" w:hAnsi="Arial" w:eastAsia="黑体" w:cs="Times New Roman"/>
          <w:color w:val="auto"/>
          <w:kern w:val="0"/>
          <w:sz w:val="28"/>
          <w:szCs w:val="20"/>
          <w:highlight w:val="none"/>
        </w:rPr>
        <w:t>2.说明</w:t>
      </w:r>
    </w:p>
    <w:p w14:paraId="4C21643D">
      <w:pPr>
        <w:spacing w:line="400" w:lineRule="exact"/>
        <w:ind w:firstLine="480" w:firstLineChars="200"/>
        <w:rPr>
          <w:rFonts w:hint="eastAsia" w:ascii="宋体" w:hAnsi="宋体" w:eastAsia="宋体" w:cs="宋体"/>
          <w:color w:val="auto"/>
          <w:spacing w:val="0"/>
          <w:sz w:val="24"/>
          <w:szCs w:val="24"/>
          <w:highlight w:val="none"/>
        </w:rPr>
      </w:pPr>
      <w:r>
        <w:rPr>
          <w:rFonts w:hint="default" w:ascii="宋体" w:hAnsi="宋体" w:eastAsia="宋体" w:cs="宋体"/>
          <w:color w:val="auto"/>
          <w:spacing w:val="0"/>
          <w:sz w:val="24"/>
          <w:szCs w:val="24"/>
          <w:highlight w:val="none"/>
        </w:rPr>
        <w:t>2.</w:t>
      </w:r>
      <w:r>
        <w:rPr>
          <w:rFonts w:hint="eastAsia" w:ascii="宋体" w:hAnsi="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rPr>
        <w:t>报价为完成本项目全部工作内容的</w:t>
      </w:r>
      <w:r>
        <w:rPr>
          <w:rFonts w:hint="eastAsia" w:ascii="宋体" w:hAnsi="宋体" w:cs="宋体"/>
          <w:color w:val="auto"/>
          <w:spacing w:val="0"/>
          <w:sz w:val="24"/>
          <w:szCs w:val="24"/>
          <w:highlight w:val="none"/>
          <w:lang w:val="en-US" w:eastAsia="zh-CN"/>
        </w:rPr>
        <w:t>单</w:t>
      </w:r>
      <w:r>
        <w:rPr>
          <w:rFonts w:hint="eastAsia" w:ascii="宋体" w:hAnsi="宋体" w:eastAsia="宋体" w:cs="宋体"/>
          <w:color w:val="auto"/>
          <w:spacing w:val="0"/>
          <w:sz w:val="24"/>
          <w:szCs w:val="24"/>
          <w:highlight w:val="none"/>
        </w:rPr>
        <w:t>价，包含人工、设备、耗材</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税费等所有相关费用，采购人不再另行支付其他费用；</w:t>
      </w:r>
    </w:p>
    <w:p w14:paraId="5958E05F">
      <w:pPr>
        <w:spacing w:line="400" w:lineRule="exact"/>
        <w:ind w:firstLine="480" w:firstLineChars="200"/>
        <w:rPr>
          <w:rFonts w:ascii="仿宋_GB2312" w:hAnsi="仿宋_GB2312" w:eastAsia="仿宋_GB2312" w:cs="仿宋_GB2312"/>
          <w:color w:val="auto"/>
          <w:spacing w:val="-11"/>
          <w:sz w:val="28"/>
          <w:szCs w:val="28"/>
          <w:highlight w:val="none"/>
        </w:rPr>
      </w:pPr>
      <w:r>
        <w:rPr>
          <w:rFonts w:hint="default" w:ascii="宋体" w:hAnsi="宋体" w:eastAsia="宋体" w:cs="宋体"/>
          <w:color w:val="auto"/>
          <w:spacing w:val="0"/>
          <w:sz w:val="24"/>
          <w:szCs w:val="24"/>
          <w:highlight w:val="none"/>
        </w:rPr>
        <w:t>2.</w:t>
      </w:r>
      <w:r>
        <w:rPr>
          <w:rFonts w:hint="eastAsia" w:ascii="宋体" w:hAnsi="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供应商需在服务期限内完成全部工作内容并提交</w:t>
      </w:r>
      <w:r>
        <w:rPr>
          <w:rFonts w:hint="default" w:ascii="宋体" w:hAnsi="宋体" w:eastAsia="宋体" w:cs="宋体"/>
          <w:color w:val="auto"/>
          <w:kern w:val="2"/>
          <w:sz w:val="24"/>
          <w:szCs w:val="24"/>
          <w:highlight w:val="none"/>
          <w:lang w:val="en-US" w:eastAsia="zh-CN" w:bidi="ar-SA"/>
        </w:rPr>
        <w:t>送货清单</w:t>
      </w:r>
      <w:r>
        <w:rPr>
          <w:rFonts w:hint="eastAsia" w:ascii="宋体" w:hAnsi="宋体" w:eastAsia="宋体" w:cs="宋体"/>
          <w:color w:val="auto"/>
          <w:spacing w:val="0"/>
          <w:sz w:val="24"/>
          <w:szCs w:val="24"/>
          <w:highlight w:val="none"/>
        </w:rPr>
        <w:t>，采购人组织验收，验收不合格的，供应商需在规定时间内无偿整改，直至验收合格。</w:t>
      </w:r>
    </w:p>
    <w:p w14:paraId="78DED465">
      <w:pPr>
        <w:rPr>
          <w:rFonts w:hint="eastAsia" w:ascii="仿宋_GB2312" w:hAnsi="宋体" w:eastAsia="仿宋_GB2312"/>
          <w:b/>
          <w:color w:val="auto"/>
          <w:sz w:val="36"/>
          <w:szCs w:val="36"/>
          <w:highlight w:val="none"/>
        </w:rPr>
      </w:pPr>
    </w:p>
    <w:p w14:paraId="7AE5A59C">
      <w:pPr>
        <w:pStyle w:val="2"/>
        <w:ind w:firstLine="0" w:firstLineChars="0"/>
        <w:jc w:val="center"/>
        <w:outlineLvl w:val="0"/>
        <w:rPr>
          <w:rFonts w:hint="eastAsia" w:ascii="宋体" w:hAnsi="宋体" w:eastAsia="宋体" w:cs="宋体"/>
          <w:b/>
          <w:color w:val="auto"/>
          <w:spacing w:val="-11"/>
          <w:kern w:val="2"/>
          <w:sz w:val="32"/>
          <w:szCs w:val="32"/>
          <w:highlight w:val="none"/>
        </w:rPr>
      </w:pPr>
      <w:r>
        <w:rPr>
          <w:rFonts w:hint="eastAsia" w:ascii="宋体" w:hAnsi="宋体" w:eastAsia="宋体" w:cs="宋体"/>
          <w:b/>
          <w:color w:val="auto"/>
          <w:spacing w:val="-11"/>
          <w:kern w:val="2"/>
          <w:sz w:val="32"/>
          <w:szCs w:val="32"/>
          <w:highlight w:val="none"/>
        </w:rPr>
        <w:t>第六部分 采购谈判响应文件格式及内容</w:t>
      </w:r>
    </w:p>
    <w:p w14:paraId="4973EA8D">
      <w:pPr>
        <w:jc w:val="center"/>
        <w:rPr>
          <w:rFonts w:ascii="宋体" w:hAnsi="宋体"/>
          <w:b/>
          <w:bCs/>
          <w:color w:val="auto"/>
          <w:kern w:val="0"/>
          <w:sz w:val="36"/>
          <w:szCs w:val="36"/>
          <w:highlight w:val="none"/>
        </w:rPr>
      </w:pPr>
    </w:p>
    <w:p w14:paraId="22197402">
      <w:pPr>
        <w:spacing w:line="360" w:lineRule="auto"/>
        <w:jc w:val="center"/>
        <w:rPr>
          <w:rFonts w:hint="eastAsia" w:ascii="宋体" w:hAnsi="宋体" w:eastAsia="宋体" w:cs="宋体"/>
          <w:b/>
          <w:bCs/>
          <w:i w:val="0"/>
          <w:iCs w:val="0"/>
          <w:caps w:val="0"/>
          <w:color w:val="auto"/>
          <w:spacing w:val="0"/>
          <w:sz w:val="48"/>
          <w:szCs w:val="48"/>
          <w:highlight w:val="none"/>
          <w:shd w:val="clear" w:color="auto" w:fill="FFFFFF"/>
          <w:lang w:val="en-US" w:eastAsia="zh-CN"/>
        </w:rPr>
      </w:pPr>
      <w:r>
        <w:rPr>
          <w:rFonts w:hint="eastAsia" w:ascii="宋体" w:hAnsi="宋体" w:eastAsia="宋体" w:cs="宋体"/>
          <w:b/>
          <w:bCs/>
          <w:i w:val="0"/>
          <w:iCs w:val="0"/>
          <w:caps w:val="0"/>
          <w:color w:val="auto"/>
          <w:spacing w:val="0"/>
          <w:sz w:val="48"/>
          <w:szCs w:val="48"/>
          <w:highlight w:val="none"/>
          <w:shd w:val="clear" w:color="auto" w:fill="FFFFFF"/>
          <w:lang w:val="en-US" w:eastAsia="zh-CN"/>
        </w:rPr>
        <w:t>地震灾害预防-地震危险源和风险源探察项目天津东测线PVC套管</w:t>
      </w:r>
      <w:r>
        <w:rPr>
          <w:rFonts w:hint="eastAsia" w:ascii="宋体" w:hAnsi="宋体" w:cs="宋体"/>
          <w:b/>
          <w:bCs/>
          <w:i w:val="0"/>
          <w:iCs w:val="0"/>
          <w:caps w:val="0"/>
          <w:color w:val="auto"/>
          <w:spacing w:val="0"/>
          <w:sz w:val="48"/>
          <w:szCs w:val="48"/>
          <w:highlight w:val="none"/>
          <w:shd w:val="clear" w:color="auto" w:fill="FFFFFF"/>
          <w:lang w:val="en-US" w:eastAsia="zh-CN"/>
        </w:rPr>
        <w:t>采购</w:t>
      </w:r>
    </w:p>
    <w:p w14:paraId="233DE646">
      <w:pPr>
        <w:spacing w:line="360" w:lineRule="auto"/>
        <w:jc w:val="center"/>
        <w:rPr>
          <w:rFonts w:hint="eastAsia" w:ascii="宋体" w:hAnsi="宋体" w:eastAsia="宋体" w:cs="宋体"/>
          <w:b/>
          <w:bCs/>
          <w:i w:val="0"/>
          <w:iCs w:val="0"/>
          <w:caps w:val="0"/>
          <w:color w:val="auto"/>
          <w:spacing w:val="0"/>
          <w:sz w:val="48"/>
          <w:szCs w:val="48"/>
          <w:highlight w:val="none"/>
          <w:shd w:val="clear" w:color="auto" w:fill="FFFFFF"/>
          <w:lang w:val="en-US" w:eastAsia="zh-CN"/>
        </w:rPr>
      </w:pPr>
      <w:r>
        <w:rPr>
          <w:rFonts w:hint="eastAsia" w:ascii="宋体" w:hAnsi="宋体" w:eastAsia="宋体" w:cs="宋体"/>
          <w:b/>
          <w:bCs/>
          <w:i w:val="0"/>
          <w:iCs w:val="0"/>
          <w:caps w:val="0"/>
          <w:color w:val="auto"/>
          <w:spacing w:val="0"/>
          <w:sz w:val="48"/>
          <w:szCs w:val="48"/>
          <w:highlight w:val="none"/>
          <w:shd w:val="clear" w:color="auto" w:fill="FFFFFF"/>
          <w:lang w:val="en-US" w:eastAsia="zh-CN"/>
        </w:rPr>
        <w:t>谈判响应文件</w:t>
      </w:r>
    </w:p>
    <w:p w14:paraId="321C0D39">
      <w:pPr>
        <w:jc w:val="center"/>
        <w:rPr>
          <w:rFonts w:ascii="宋体" w:hAnsi="宋体"/>
          <w:b/>
          <w:color w:val="auto"/>
          <w:sz w:val="36"/>
          <w:szCs w:val="36"/>
          <w:highlight w:val="none"/>
        </w:rPr>
      </w:pPr>
    </w:p>
    <w:p w14:paraId="4C1E2171">
      <w:pPr>
        <w:jc w:val="center"/>
        <w:rPr>
          <w:rFonts w:ascii="宋体" w:hAnsi="宋体"/>
          <w:b/>
          <w:bCs/>
          <w:color w:val="auto"/>
          <w:kern w:val="0"/>
          <w:sz w:val="52"/>
          <w:szCs w:val="52"/>
          <w:highlight w:val="none"/>
        </w:rPr>
      </w:pPr>
    </w:p>
    <w:p w14:paraId="08073CD5">
      <w:pPr>
        <w:rPr>
          <w:rFonts w:ascii="宋体" w:hAnsi="宋体"/>
          <w:b/>
          <w:color w:val="auto"/>
          <w:sz w:val="36"/>
          <w:highlight w:val="none"/>
        </w:rPr>
      </w:pPr>
    </w:p>
    <w:p w14:paraId="55DEB3EB">
      <w:pPr>
        <w:rPr>
          <w:rFonts w:ascii="宋体" w:hAnsi="宋体"/>
          <w:color w:val="auto"/>
          <w:sz w:val="36"/>
          <w:highlight w:val="none"/>
        </w:rPr>
      </w:pPr>
    </w:p>
    <w:p w14:paraId="69BEA55E">
      <w:pPr>
        <w:rPr>
          <w:rFonts w:ascii="宋体" w:hAnsi="宋体"/>
          <w:color w:val="auto"/>
          <w:sz w:val="36"/>
          <w:highlight w:val="none"/>
        </w:rPr>
      </w:pPr>
    </w:p>
    <w:p w14:paraId="65790D44">
      <w:pPr>
        <w:rPr>
          <w:rFonts w:ascii="宋体" w:hAnsi="宋体"/>
          <w:color w:val="auto"/>
          <w:sz w:val="36"/>
          <w:highlight w:val="none"/>
        </w:rPr>
      </w:pPr>
    </w:p>
    <w:p w14:paraId="447A10C8">
      <w:pPr>
        <w:rPr>
          <w:rFonts w:ascii="宋体" w:hAnsi="宋体"/>
          <w:color w:val="auto"/>
          <w:sz w:val="36"/>
          <w:highlight w:val="none"/>
        </w:rPr>
      </w:pPr>
    </w:p>
    <w:p w14:paraId="5A82EA8D">
      <w:pPr>
        <w:rPr>
          <w:rFonts w:ascii="宋体" w:hAnsi="宋体"/>
          <w:color w:val="auto"/>
          <w:sz w:val="36"/>
          <w:highlight w:val="none"/>
        </w:rPr>
      </w:pPr>
    </w:p>
    <w:p w14:paraId="61AEC3DE">
      <w:pPr>
        <w:rPr>
          <w:rFonts w:ascii="宋体" w:hAnsi="宋体"/>
          <w:color w:val="auto"/>
          <w:sz w:val="36"/>
          <w:highlight w:val="none"/>
        </w:rPr>
      </w:pPr>
    </w:p>
    <w:p w14:paraId="078FEF70">
      <w:pPr>
        <w:rPr>
          <w:rFonts w:ascii="宋体" w:hAnsi="宋体"/>
          <w:color w:val="auto"/>
          <w:sz w:val="36"/>
          <w:highlight w:val="none"/>
        </w:rPr>
      </w:pPr>
    </w:p>
    <w:p w14:paraId="26FB8CEA">
      <w:pPr>
        <w:rPr>
          <w:rFonts w:ascii="宋体" w:hAnsi="宋体"/>
          <w:color w:val="auto"/>
          <w:sz w:val="36"/>
          <w:highlight w:val="none"/>
        </w:rPr>
      </w:pPr>
    </w:p>
    <w:p w14:paraId="04601B8F">
      <w:pPr>
        <w:spacing w:line="480" w:lineRule="auto"/>
        <w:jc w:val="center"/>
        <w:rPr>
          <w:rFonts w:ascii="宋体" w:hAnsi="宋体"/>
          <w:color w:val="auto"/>
          <w:sz w:val="32"/>
          <w:szCs w:val="32"/>
          <w:highlight w:val="none"/>
        </w:rPr>
      </w:pPr>
      <w:r>
        <w:rPr>
          <w:rFonts w:hint="eastAsia" w:ascii="宋体" w:hAnsi="宋体"/>
          <w:color w:val="auto"/>
          <w:sz w:val="32"/>
          <w:szCs w:val="32"/>
          <w:highlight w:val="none"/>
        </w:rPr>
        <w:t>投标人：</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rPr>
        <w:t>（盖章）</w:t>
      </w:r>
    </w:p>
    <w:p w14:paraId="43204B7F">
      <w:pPr>
        <w:spacing w:line="480" w:lineRule="auto"/>
        <w:jc w:val="center"/>
        <w:rPr>
          <w:rFonts w:ascii="宋体" w:hAnsi="宋体"/>
          <w:color w:val="auto"/>
          <w:sz w:val="32"/>
          <w:szCs w:val="32"/>
          <w:highlight w:val="none"/>
          <w:u w:val="single"/>
        </w:rPr>
      </w:pPr>
      <w:r>
        <w:rPr>
          <w:rFonts w:hint="eastAsia" w:ascii="宋体" w:hAnsi="宋体"/>
          <w:color w:val="auto"/>
          <w:sz w:val="32"/>
          <w:szCs w:val="32"/>
          <w:highlight w:val="none"/>
        </w:rPr>
        <w:t>法定代表人或被授权人：</w:t>
      </w:r>
      <w:r>
        <w:rPr>
          <w:rFonts w:hint="eastAsia" w:ascii="宋体" w:hAnsi="宋体"/>
          <w:color w:val="auto"/>
          <w:sz w:val="32"/>
          <w:szCs w:val="32"/>
          <w:highlight w:val="none"/>
          <w:u w:val="single"/>
        </w:rPr>
        <w:t xml:space="preserve">     </w:t>
      </w:r>
      <w:r>
        <w:rPr>
          <w:rFonts w:ascii="宋体" w:hAnsi="宋体"/>
          <w:color w:val="auto"/>
          <w:sz w:val="32"/>
          <w:szCs w:val="32"/>
          <w:highlight w:val="none"/>
          <w:u w:val="single"/>
        </w:rPr>
        <w:t xml:space="preserve">   </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rPr>
        <w:t>（签字）</w:t>
      </w:r>
    </w:p>
    <w:p w14:paraId="6E1761C3">
      <w:pPr>
        <w:jc w:val="center"/>
        <w:rPr>
          <w:rFonts w:hint="eastAsia" w:ascii="宋体" w:hAnsi="宋体"/>
          <w:color w:val="auto"/>
          <w:sz w:val="32"/>
          <w:szCs w:val="32"/>
          <w:highlight w:val="none"/>
        </w:rPr>
      </w:pPr>
      <w:r>
        <w:rPr>
          <w:rFonts w:hint="eastAsia" w:ascii="宋体" w:hAnsi="宋体"/>
          <w:color w:val="auto"/>
          <w:sz w:val="32"/>
          <w:szCs w:val="32"/>
          <w:highlight w:val="none"/>
        </w:rPr>
        <w:t>日   期</w:t>
      </w:r>
      <w:r>
        <w:rPr>
          <w:rFonts w:ascii="宋体" w:hAnsi="宋体"/>
          <w:color w:val="auto"/>
          <w:sz w:val="32"/>
          <w:szCs w:val="32"/>
          <w:highlight w:val="none"/>
        </w:rPr>
        <w:t>：</w:t>
      </w:r>
      <w:r>
        <w:rPr>
          <w:rFonts w:hint="eastAsia" w:ascii="宋体" w:hAnsi="宋体"/>
          <w:color w:val="auto"/>
          <w:sz w:val="32"/>
          <w:szCs w:val="32"/>
          <w:highlight w:val="none"/>
          <w:u w:val="single"/>
        </w:rPr>
        <w:t xml:space="preserve"> </w:t>
      </w:r>
      <w:r>
        <w:rPr>
          <w:rFonts w:hint="default" w:ascii="宋体" w:hAnsi="宋体"/>
          <w:color w:val="auto"/>
          <w:sz w:val="32"/>
          <w:szCs w:val="32"/>
          <w:highlight w:val="none"/>
          <w:u w:val="single"/>
          <w:lang w:eastAsia="zh-CN"/>
        </w:rPr>
        <w:t xml:space="preserve">      </w:t>
      </w:r>
      <w:r>
        <w:rPr>
          <w:rFonts w:hint="eastAsia" w:ascii="宋体" w:hAnsi="宋体"/>
          <w:color w:val="auto"/>
          <w:sz w:val="32"/>
          <w:szCs w:val="32"/>
          <w:highlight w:val="none"/>
          <w:u w:val="single"/>
        </w:rPr>
        <w:t>年</w:t>
      </w:r>
      <w:r>
        <w:rPr>
          <w:rFonts w:hint="default" w:ascii="宋体" w:hAnsi="宋体"/>
          <w:color w:val="auto"/>
          <w:sz w:val="32"/>
          <w:szCs w:val="32"/>
          <w:highlight w:val="none"/>
          <w:u w:val="single"/>
        </w:rPr>
        <w:t xml:space="preserve">  </w:t>
      </w:r>
      <w:r>
        <w:rPr>
          <w:rFonts w:hint="eastAsia" w:ascii="宋体" w:hAnsi="宋体"/>
          <w:color w:val="auto"/>
          <w:sz w:val="32"/>
          <w:szCs w:val="32"/>
          <w:highlight w:val="none"/>
          <w:u w:val="single"/>
        </w:rPr>
        <w:t>月</w:t>
      </w:r>
      <w:r>
        <w:rPr>
          <w:rFonts w:hint="default" w:ascii="宋体" w:hAnsi="宋体"/>
          <w:color w:val="auto"/>
          <w:sz w:val="32"/>
          <w:szCs w:val="32"/>
          <w:highlight w:val="none"/>
          <w:u w:val="single"/>
        </w:rPr>
        <w:t xml:space="preserve">   </w:t>
      </w:r>
      <w:r>
        <w:rPr>
          <w:rFonts w:hint="eastAsia" w:ascii="宋体" w:hAnsi="宋体"/>
          <w:color w:val="auto"/>
          <w:sz w:val="32"/>
          <w:szCs w:val="32"/>
          <w:highlight w:val="none"/>
          <w:u w:val="single"/>
        </w:rPr>
        <w:t>日</w:t>
      </w:r>
    </w:p>
    <w:p w14:paraId="3E51681E">
      <w:pPr>
        <w:rPr>
          <w:rFonts w:ascii="宋体" w:hAnsi="宋体"/>
          <w:b/>
          <w:bCs/>
          <w:color w:val="auto"/>
          <w:sz w:val="32"/>
          <w:highlight w:val="none"/>
        </w:rPr>
      </w:pPr>
    </w:p>
    <w:p w14:paraId="4500A195">
      <w:pPr>
        <w:jc w:val="center"/>
        <w:rPr>
          <w:rFonts w:ascii="宋体" w:hAnsi="宋体"/>
          <w:b/>
          <w:color w:val="auto"/>
          <w:sz w:val="32"/>
          <w:szCs w:val="32"/>
          <w:highlight w:val="none"/>
        </w:rPr>
      </w:pPr>
    </w:p>
    <w:p w14:paraId="765A48B7">
      <w:pPr>
        <w:spacing w:line="380" w:lineRule="exact"/>
        <w:rPr>
          <w:rFonts w:ascii="仿宋_GB2312" w:hAnsi="宋体" w:eastAsia="仿宋_GB2312"/>
          <w:color w:val="auto"/>
          <w:sz w:val="28"/>
          <w:szCs w:val="28"/>
          <w:highlight w:val="none"/>
        </w:rPr>
      </w:pPr>
    </w:p>
    <w:p w14:paraId="210C4A4E">
      <w:pPr>
        <w:spacing w:line="380" w:lineRule="exact"/>
        <w:rPr>
          <w:rFonts w:ascii="仿宋_GB2312" w:hAnsi="宋体" w:eastAsia="仿宋_GB2312"/>
          <w:color w:val="auto"/>
          <w:sz w:val="28"/>
          <w:szCs w:val="28"/>
          <w:highlight w:val="none"/>
        </w:rPr>
      </w:pPr>
    </w:p>
    <w:p w14:paraId="5650B319">
      <w:pPr>
        <w:spacing w:line="380" w:lineRule="exact"/>
        <w:jc w:val="center"/>
        <w:outlineLvl w:val="1"/>
        <w:rPr>
          <w:rFonts w:hint="eastAsia" w:ascii="黑体" w:hAnsi="黑体" w:eastAsia="黑体" w:cs="黑体"/>
          <w:b w:val="0"/>
          <w:bCs w:val="0"/>
          <w:color w:val="auto"/>
          <w:sz w:val="32"/>
          <w:szCs w:val="32"/>
          <w:highlight w:val="none"/>
        </w:rPr>
      </w:pPr>
      <w:r>
        <w:rPr>
          <w:rFonts w:ascii="仿宋_GB2312" w:hAnsi="宋体" w:eastAsia="仿宋_GB2312"/>
          <w:color w:val="auto"/>
          <w:sz w:val="28"/>
          <w:szCs w:val="28"/>
          <w:highlight w:val="none"/>
        </w:rPr>
        <w:br w:type="page"/>
      </w:r>
      <w:r>
        <w:rPr>
          <w:rFonts w:hint="eastAsia" w:ascii="黑体" w:hAnsi="黑体" w:eastAsia="黑体" w:cs="黑体"/>
          <w:b w:val="0"/>
          <w:bCs w:val="0"/>
          <w:color w:val="auto"/>
          <w:sz w:val="32"/>
          <w:szCs w:val="32"/>
          <w:highlight w:val="none"/>
        </w:rPr>
        <w:t>一 竞谈复函格式</w:t>
      </w:r>
    </w:p>
    <w:p w14:paraId="54F78C9B">
      <w:pPr>
        <w:spacing w:line="380" w:lineRule="exact"/>
        <w:rPr>
          <w:rFonts w:hint="eastAsia" w:ascii="仿宋_GB2312" w:hAnsi="宋体" w:eastAsia="仿宋_GB2312"/>
          <w:b/>
          <w:color w:val="auto"/>
          <w:sz w:val="28"/>
          <w:szCs w:val="28"/>
          <w:highlight w:val="none"/>
        </w:rPr>
      </w:pPr>
    </w:p>
    <w:p w14:paraId="09D03F81">
      <w:pPr>
        <w:widowControl/>
        <w:numPr>
          <w:ilvl w:val="0"/>
          <w:numId w:val="0"/>
        </w:numPr>
        <w:spacing w:line="400" w:lineRule="exact"/>
        <w:ind w:firstLine="0" w:firstLineChars="0"/>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致：</w:t>
      </w:r>
      <w:r>
        <w:rPr>
          <w:rFonts w:hint="default" w:ascii="宋体" w:hAnsi="宋体" w:eastAsia="宋体" w:cs="宋体"/>
          <w:b w:val="0"/>
          <w:color w:val="auto"/>
          <w:sz w:val="24"/>
          <w:szCs w:val="24"/>
          <w:highlight w:val="none"/>
        </w:rPr>
        <w:t>中国地震局地球物理勘探中</w:t>
      </w:r>
      <w:r>
        <w:rPr>
          <w:rFonts w:hint="eastAsia" w:ascii="宋体" w:hAnsi="宋体" w:cs="宋体"/>
          <w:b w:val="0"/>
          <w:color w:val="auto"/>
          <w:sz w:val="24"/>
          <w:szCs w:val="24"/>
          <w:highlight w:val="none"/>
          <w:lang w:val="en-US" w:eastAsia="zh-CN"/>
        </w:rPr>
        <w:t>心</w:t>
      </w:r>
      <w:r>
        <w:rPr>
          <w:rFonts w:hint="eastAsia" w:ascii="宋体" w:hAnsi="宋体" w:eastAsia="宋体" w:cs="宋体"/>
          <w:b w:val="0"/>
          <w:color w:val="auto"/>
          <w:sz w:val="24"/>
          <w:szCs w:val="24"/>
          <w:highlight w:val="none"/>
          <w:u w:val="none"/>
        </w:rPr>
        <w:t xml:space="preserve">             </w:t>
      </w:r>
    </w:p>
    <w:p w14:paraId="3AFF910D">
      <w:pPr>
        <w:widowControl/>
        <w:numPr>
          <w:ilvl w:val="0"/>
          <w:numId w:val="0"/>
        </w:numPr>
        <w:spacing w:line="400" w:lineRule="exact"/>
        <w:ind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default" w:ascii="宋体" w:hAnsi="宋体" w:eastAsia="宋体" w:cs="宋体"/>
          <w:color w:val="auto"/>
          <w:sz w:val="24"/>
          <w:szCs w:val="24"/>
          <w:highlight w:val="none"/>
        </w:rPr>
        <w:t>.</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u w:val="single"/>
          <w:lang w:val="en-US" w:eastAsia="zh-CN"/>
        </w:rPr>
        <w:t>地震灾害预防-地震危险源和风险源探察项目天津东测线PVC套管</w:t>
      </w:r>
      <w:r>
        <w:rPr>
          <w:rFonts w:hint="eastAsia" w:ascii="宋体" w:hAnsi="宋体" w:eastAsia="宋体" w:cs="宋体"/>
          <w:color w:val="auto"/>
          <w:sz w:val="24"/>
          <w:szCs w:val="24"/>
          <w:highlight w:val="none"/>
        </w:rPr>
        <w:t>采购公告，我方决定参加贵单位组织的</w:t>
      </w:r>
      <w:r>
        <w:rPr>
          <w:rFonts w:hint="eastAsia" w:ascii="宋体" w:hAnsi="宋体" w:eastAsia="宋体" w:cs="宋体"/>
          <w:color w:val="auto"/>
          <w:sz w:val="24"/>
          <w:szCs w:val="24"/>
          <w:highlight w:val="none"/>
          <w:u w:val="single"/>
          <w:lang w:val="en-US" w:eastAsia="zh-CN"/>
        </w:rPr>
        <w:t>地震灾害预防-地震危险源和风险源探察项目天津东测线PVC套管</w:t>
      </w:r>
      <w:r>
        <w:rPr>
          <w:rFonts w:hint="eastAsia" w:ascii="宋体" w:hAnsi="宋体" w:cs="宋体"/>
          <w:color w:val="auto"/>
          <w:sz w:val="24"/>
          <w:szCs w:val="24"/>
          <w:highlight w:val="none"/>
          <w:u w:val="single"/>
          <w:lang w:val="en-US" w:eastAsia="zh-CN"/>
        </w:rPr>
        <w:t>采购</w:t>
      </w:r>
      <w:r>
        <w:rPr>
          <w:rFonts w:hint="eastAsia" w:ascii="宋体" w:hAnsi="宋体" w:eastAsia="宋体" w:cs="宋体"/>
          <w:i w:val="0"/>
          <w:iCs w:val="0"/>
          <w:caps w:val="0"/>
          <w:color w:val="auto"/>
          <w:spacing w:val="0"/>
          <w:sz w:val="24"/>
          <w:szCs w:val="24"/>
          <w:highlight w:val="none"/>
          <w:shd w:val="clear" w:color="auto" w:fill="auto"/>
        </w:rPr>
        <w:t>项目</w:t>
      </w:r>
      <w:r>
        <w:rPr>
          <w:rFonts w:hint="eastAsia" w:ascii="宋体" w:hAnsi="宋体" w:eastAsia="宋体" w:cs="宋体"/>
          <w:color w:val="auto"/>
          <w:sz w:val="24"/>
          <w:szCs w:val="24"/>
          <w:highlight w:val="none"/>
        </w:rPr>
        <w:t>的采购谈判。我方授权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(姓名和职务)代表我方</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（供应商的名称）</w:t>
      </w:r>
      <w:r>
        <w:rPr>
          <w:rFonts w:hint="eastAsia" w:ascii="宋体" w:hAnsi="宋体" w:eastAsia="宋体" w:cs="宋体"/>
          <w:color w:val="auto"/>
          <w:sz w:val="24"/>
          <w:szCs w:val="24"/>
          <w:highlight w:val="none"/>
        </w:rPr>
        <w:t>全权处理本项目谈判的有关事宜。</w:t>
      </w:r>
    </w:p>
    <w:p w14:paraId="7B179FC2">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default" w:ascii="宋体" w:hAnsi="宋体" w:eastAsia="宋体" w:cs="宋体"/>
          <w:color w:val="auto"/>
          <w:sz w:val="24"/>
          <w:szCs w:val="24"/>
          <w:highlight w:val="none"/>
        </w:rPr>
        <w:t>.</w:t>
      </w:r>
      <w:r>
        <w:rPr>
          <w:rFonts w:hint="eastAsia" w:ascii="宋体" w:hAnsi="宋体" w:eastAsia="宋体" w:cs="宋体"/>
          <w:color w:val="auto"/>
          <w:sz w:val="24"/>
          <w:szCs w:val="24"/>
          <w:highlight w:val="none"/>
        </w:rPr>
        <w:t>我方愿意按照采购谈判邀请函规定的各项要求，向采购人提供所需的货物与服务，谈判报价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单价</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w:t>
      </w:r>
    </w:p>
    <w:p w14:paraId="0F3FBDEE">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default" w:ascii="宋体" w:hAnsi="宋体" w:eastAsia="宋体" w:cs="宋体"/>
          <w:color w:val="auto"/>
          <w:sz w:val="24"/>
          <w:szCs w:val="24"/>
          <w:highlight w:val="none"/>
        </w:rPr>
        <w:t>.</w:t>
      </w:r>
      <w:r>
        <w:rPr>
          <w:rFonts w:hint="eastAsia" w:ascii="宋体" w:hAnsi="宋体" w:eastAsia="宋体" w:cs="宋体"/>
          <w:color w:val="auto"/>
          <w:sz w:val="24"/>
          <w:szCs w:val="24"/>
          <w:highlight w:val="none"/>
        </w:rPr>
        <w:t>一旦我方成交</w:t>
      </w:r>
      <w:r>
        <w:rPr>
          <w:rFonts w:hint="eastAsia" w:ascii="宋体" w:hAnsi="宋体" w:eastAsia="宋体" w:cs="宋体"/>
          <w:color w:val="auto"/>
          <w:sz w:val="24"/>
          <w:szCs w:val="24"/>
          <w:highlight w:val="none"/>
          <w:lang w:val="en-US" w:eastAsia="zh-CN"/>
        </w:rPr>
        <w:t>，我方将严格履行合同规定的责任和义务，保证按采购人要求完成</w:t>
      </w:r>
      <w:r>
        <w:rPr>
          <w:rFonts w:hint="eastAsia" w:ascii="宋体" w:hAnsi="宋体" w:eastAsia="宋体" w:cs="宋体"/>
          <w:color w:val="auto"/>
          <w:sz w:val="24"/>
          <w:szCs w:val="24"/>
          <w:highlight w:val="none"/>
          <w:u w:val="single"/>
          <w:lang w:val="en-US" w:eastAsia="zh-CN"/>
        </w:rPr>
        <w:t>地震灾害预防-地震危险源和风险源探察项目天津东测线PVC套管</w:t>
      </w:r>
      <w:r>
        <w:rPr>
          <w:rFonts w:hint="eastAsia" w:ascii="宋体" w:hAnsi="宋体" w:cs="宋体"/>
          <w:color w:val="auto"/>
          <w:sz w:val="24"/>
          <w:szCs w:val="24"/>
          <w:highlight w:val="none"/>
          <w:u w:val="single"/>
          <w:lang w:val="en-US" w:eastAsia="zh-CN"/>
        </w:rPr>
        <w:t>采购</w:t>
      </w:r>
      <w:r>
        <w:rPr>
          <w:rFonts w:hint="eastAsia" w:ascii="宋体" w:hAnsi="宋体" w:eastAsia="宋体" w:cs="宋体"/>
          <w:color w:val="auto"/>
          <w:sz w:val="24"/>
          <w:szCs w:val="24"/>
          <w:highlight w:val="none"/>
          <w:lang w:val="en-US" w:eastAsia="zh-CN"/>
        </w:rPr>
        <w:t>，保障采购人野外数据收集及运维工作顺利开展，并接受采购人的验收。</w:t>
      </w:r>
    </w:p>
    <w:p w14:paraId="7C03ADA6">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default" w:ascii="宋体" w:hAnsi="宋体" w:eastAsia="宋体" w:cs="宋体"/>
          <w:color w:val="auto"/>
          <w:sz w:val="24"/>
          <w:szCs w:val="24"/>
          <w:highlight w:val="none"/>
        </w:rPr>
        <w:t>.</w:t>
      </w:r>
      <w:r>
        <w:rPr>
          <w:rFonts w:hint="eastAsia" w:ascii="宋体" w:hAnsi="宋体" w:eastAsia="宋体" w:cs="宋体"/>
          <w:color w:val="auto"/>
          <w:sz w:val="24"/>
          <w:szCs w:val="24"/>
          <w:highlight w:val="none"/>
        </w:rPr>
        <w:t>我方为本项目提交的采购谈判响应文件一式</w:t>
      </w:r>
      <w:r>
        <w:rPr>
          <w:rFonts w:hint="eastAsia" w:ascii="宋体" w:hAnsi="宋体" w:cs="宋体"/>
          <w:color w:val="auto"/>
          <w:sz w:val="24"/>
          <w:szCs w:val="24"/>
          <w:highlight w:val="none"/>
          <w:lang w:val="en-US" w:eastAsia="zh-CN"/>
        </w:rPr>
        <w:t>叁</w:t>
      </w:r>
      <w:r>
        <w:rPr>
          <w:rFonts w:hint="eastAsia" w:ascii="宋体" w:hAnsi="宋体" w:eastAsia="宋体" w:cs="宋体"/>
          <w:color w:val="auto"/>
          <w:sz w:val="24"/>
          <w:szCs w:val="24"/>
          <w:highlight w:val="none"/>
        </w:rPr>
        <w:t>份</w:t>
      </w:r>
      <w:r>
        <w:rPr>
          <w:rFonts w:hint="default" w:ascii="宋体" w:hAnsi="宋体" w:eastAsia="宋体" w:cs="宋体"/>
          <w:color w:val="auto"/>
          <w:sz w:val="24"/>
          <w:szCs w:val="24"/>
          <w:highlight w:val="none"/>
        </w:rPr>
        <w:t>(一正</w:t>
      </w:r>
      <w:r>
        <w:rPr>
          <w:rFonts w:hint="eastAsia" w:ascii="宋体" w:hAnsi="宋体" w:cs="宋体"/>
          <w:color w:val="auto"/>
          <w:sz w:val="24"/>
          <w:szCs w:val="24"/>
          <w:highlight w:val="none"/>
          <w:lang w:val="en-US" w:eastAsia="zh-CN"/>
        </w:rPr>
        <w:t>贰</w:t>
      </w:r>
      <w:r>
        <w:rPr>
          <w:rFonts w:hint="default" w:ascii="宋体" w:hAnsi="宋体" w:eastAsia="宋体" w:cs="宋体"/>
          <w:color w:val="auto"/>
          <w:sz w:val="24"/>
          <w:szCs w:val="24"/>
          <w:highlight w:val="none"/>
        </w:rPr>
        <w:t>副）</w:t>
      </w:r>
      <w:r>
        <w:rPr>
          <w:rFonts w:hint="eastAsia" w:ascii="宋体" w:hAnsi="宋体" w:eastAsia="宋体" w:cs="宋体"/>
          <w:color w:val="auto"/>
          <w:sz w:val="24"/>
          <w:szCs w:val="24"/>
          <w:highlight w:val="none"/>
        </w:rPr>
        <w:t>。</w:t>
      </w:r>
    </w:p>
    <w:p w14:paraId="7ED738DA">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w:t>
      </w:r>
      <w:r>
        <w:rPr>
          <w:rFonts w:hint="default" w:ascii="宋体" w:hAnsi="宋体" w:eastAsia="宋体" w:cs="宋体"/>
          <w:color w:val="auto"/>
          <w:sz w:val="24"/>
          <w:szCs w:val="24"/>
          <w:highlight w:val="none"/>
        </w:rPr>
        <w:t>.</w:t>
      </w:r>
      <w:r>
        <w:rPr>
          <w:rFonts w:hint="eastAsia" w:ascii="宋体" w:hAnsi="宋体" w:eastAsia="宋体" w:cs="宋体"/>
          <w:color w:val="auto"/>
          <w:sz w:val="24"/>
          <w:szCs w:val="24"/>
          <w:highlight w:val="none"/>
        </w:rPr>
        <w:t>谈判有效期30天</w:t>
      </w:r>
      <w:r>
        <w:rPr>
          <w:rFonts w:hint="eastAsia" w:ascii="宋体" w:hAnsi="宋体" w:eastAsia="宋体" w:cs="宋体"/>
          <w:color w:val="auto"/>
          <w:sz w:val="24"/>
          <w:szCs w:val="24"/>
          <w:highlight w:val="none"/>
          <w:lang w:eastAsia="zh-CN"/>
        </w:rPr>
        <w:t>。</w:t>
      </w:r>
    </w:p>
    <w:p w14:paraId="419F742D">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default" w:ascii="宋体" w:hAnsi="宋体" w:eastAsia="宋体" w:cs="宋体"/>
          <w:color w:val="auto"/>
          <w:sz w:val="24"/>
          <w:szCs w:val="24"/>
          <w:highlight w:val="none"/>
        </w:rPr>
        <w:t>.</w:t>
      </w:r>
      <w:r>
        <w:rPr>
          <w:rFonts w:hint="eastAsia" w:ascii="宋体" w:hAnsi="宋体" w:eastAsia="宋体" w:cs="宋体"/>
          <w:color w:val="auto"/>
          <w:sz w:val="24"/>
          <w:szCs w:val="24"/>
          <w:highlight w:val="none"/>
        </w:rPr>
        <w:t>我方愿意提供贵单位可能另外要求的、与谈判有关的文件资料，并保证我方已提供和将要提供的文件是真实的、准确的。</w:t>
      </w:r>
    </w:p>
    <w:p w14:paraId="765BEE4B">
      <w:pPr>
        <w:widowControl/>
        <w:numPr>
          <w:ilvl w:val="0"/>
          <w:numId w:val="0"/>
        </w:numPr>
        <w:spacing w:line="400" w:lineRule="exact"/>
        <w:jc w:val="left"/>
        <w:rPr>
          <w:rFonts w:hint="eastAsia" w:ascii="宋体" w:hAnsi="宋体" w:eastAsia="宋体" w:cs="宋体"/>
          <w:color w:val="auto"/>
          <w:sz w:val="24"/>
          <w:szCs w:val="24"/>
          <w:highlight w:val="none"/>
        </w:rPr>
      </w:pPr>
    </w:p>
    <w:p w14:paraId="2218FDC8">
      <w:pPr>
        <w:widowControl/>
        <w:numPr>
          <w:ilvl w:val="0"/>
          <w:numId w:val="0"/>
        </w:num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供应商名称（盖章）： </w:t>
      </w:r>
    </w:p>
    <w:p w14:paraId="356CD356">
      <w:pPr>
        <w:widowControl/>
        <w:numPr>
          <w:ilvl w:val="0"/>
          <w:numId w:val="0"/>
        </w:numPr>
        <w:spacing w:line="400" w:lineRule="exact"/>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供应商授权代表（签字或盖章）：</w:t>
      </w:r>
    </w:p>
    <w:p w14:paraId="571A963F">
      <w:pPr>
        <w:widowControl/>
        <w:numPr>
          <w:ilvl w:val="0"/>
          <w:numId w:val="0"/>
        </w:num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14:paraId="3F247425">
      <w:pPr>
        <w:widowControl/>
        <w:numPr>
          <w:ilvl w:val="0"/>
          <w:numId w:val="0"/>
        </w:num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通讯地址：                </w:t>
      </w:r>
    </w:p>
    <w:p w14:paraId="6B0CA876">
      <w:pPr>
        <w:widowControl/>
        <w:numPr>
          <w:ilvl w:val="0"/>
          <w:numId w:val="0"/>
        </w:num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p w14:paraId="3675DACE">
      <w:pPr>
        <w:widowControl/>
        <w:numPr>
          <w:ilvl w:val="0"/>
          <w:numId w:val="0"/>
        </w:num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供应商开户行: </w:t>
      </w:r>
    </w:p>
    <w:p w14:paraId="06C33AE7">
      <w:pPr>
        <w:spacing w:line="480" w:lineRule="auto"/>
        <w:rPr>
          <w:rFonts w:ascii="仿宋_GB2312" w:hAnsi="宋体" w:eastAsia="仿宋_GB2312"/>
          <w:color w:val="auto"/>
          <w:sz w:val="28"/>
          <w:szCs w:val="28"/>
          <w:highlight w:val="none"/>
        </w:rPr>
      </w:pPr>
      <w:r>
        <w:rPr>
          <w:rFonts w:hint="eastAsia" w:ascii="宋体" w:hAnsi="宋体" w:eastAsia="宋体" w:cs="宋体"/>
          <w:color w:val="auto"/>
          <w:sz w:val="24"/>
          <w:szCs w:val="24"/>
          <w:highlight w:val="none"/>
        </w:rPr>
        <w:t xml:space="preserve">账号:       </w:t>
      </w:r>
      <w:r>
        <w:rPr>
          <w:rFonts w:hint="eastAsia" w:ascii="仿宋_GB2312" w:hAnsi="宋体" w:eastAsia="仿宋_GB2312"/>
          <w:color w:val="auto"/>
          <w:sz w:val="28"/>
          <w:szCs w:val="28"/>
          <w:highlight w:val="none"/>
        </w:rPr>
        <w:t xml:space="preserve">                         </w:t>
      </w:r>
    </w:p>
    <w:p w14:paraId="032AD8FC">
      <w:pPr>
        <w:pStyle w:val="3"/>
        <w:jc w:val="center"/>
        <w:rPr>
          <w:rFonts w:hint="eastAsia" w:eastAsia="黑体"/>
          <w:color w:val="auto"/>
          <w:sz w:val="32"/>
          <w:szCs w:val="21"/>
          <w:highlight w:val="none"/>
          <w:lang w:eastAsia="zh-CN"/>
        </w:rPr>
      </w:pPr>
      <w:r>
        <w:rPr>
          <w:rFonts w:hint="eastAsia"/>
          <w:color w:val="auto"/>
          <w:highlight w:val="none"/>
        </w:rPr>
        <w:br w:type="page"/>
      </w:r>
      <w:r>
        <w:rPr>
          <w:rFonts w:hint="eastAsia"/>
          <w:color w:val="auto"/>
          <w:sz w:val="32"/>
          <w:szCs w:val="21"/>
          <w:highlight w:val="none"/>
        </w:rPr>
        <w:t xml:space="preserve">二 </w:t>
      </w:r>
      <w:r>
        <w:rPr>
          <w:rFonts w:hint="eastAsia"/>
          <w:color w:val="auto"/>
          <w:sz w:val="32"/>
          <w:szCs w:val="21"/>
          <w:highlight w:val="none"/>
          <w:lang w:val="en-US" w:eastAsia="zh-CN"/>
        </w:rPr>
        <w:t>采购竞争性</w:t>
      </w:r>
      <w:r>
        <w:rPr>
          <w:rFonts w:hint="eastAsia"/>
          <w:color w:val="auto"/>
          <w:sz w:val="32"/>
          <w:szCs w:val="21"/>
          <w:highlight w:val="none"/>
        </w:rPr>
        <w:t>谈判报价表</w:t>
      </w:r>
      <w:r>
        <w:rPr>
          <w:rFonts w:hint="eastAsia"/>
          <w:color w:val="auto"/>
          <w:sz w:val="32"/>
          <w:szCs w:val="21"/>
          <w:highlight w:val="none"/>
          <w:lang w:eastAsia="zh-CN"/>
        </w:rPr>
        <w:t>（</w:t>
      </w:r>
      <w:r>
        <w:rPr>
          <w:rFonts w:hint="eastAsia"/>
          <w:color w:val="auto"/>
          <w:sz w:val="32"/>
          <w:szCs w:val="21"/>
          <w:highlight w:val="none"/>
          <w:lang w:val="en-US" w:eastAsia="zh-CN"/>
        </w:rPr>
        <w:t>第X次</w:t>
      </w:r>
      <w:r>
        <w:rPr>
          <w:rFonts w:hint="eastAsia"/>
          <w:color w:val="auto"/>
          <w:sz w:val="32"/>
          <w:szCs w:val="21"/>
          <w:highlight w:val="none"/>
          <w:lang w:eastAsia="zh-CN"/>
        </w:rPr>
        <w:t>）</w:t>
      </w:r>
    </w:p>
    <w:p w14:paraId="2A901283">
      <w:pPr>
        <w:widowControl/>
        <w:numPr>
          <w:ilvl w:val="0"/>
          <w:numId w:val="0"/>
        </w:num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532"/>
      </w:tblGrid>
      <w:tr w14:paraId="7BE8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1370" w:type="pct"/>
            <w:tcBorders>
              <w:top w:val="double" w:color="auto" w:sz="4" w:space="0"/>
              <w:left w:val="double" w:color="auto" w:sz="4" w:space="0"/>
            </w:tcBorders>
            <w:noWrap w:val="0"/>
            <w:vAlign w:val="center"/>
          </w:tcPr>
          <w:p w14:paraId="7EC3099B">
            <w:pPr>
              <w:numPr>
                <w:ilvl w:val="0"/>
                <w:numId w:val="0"/>
              </w:num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项目名称</w:t>
            </w:r>
          </w:p>
        </w:tc>
        <w:tc>
          <w:tcPr>
            <w:tcW w:w="3629" w:type="pct"/>
            <w:tcBorders>
              <w:top w:val="double" w:color="auto" w:sz="4" w:space="0"/>
              <w:right w:val="double" w:color="auto" w:sz="4" w:space="0"/>
            </w:tcBorders>
            <w:noWrap w:val="0"/>
            <w:vAlign w:val="center"/>
          </w:tcPr>
          <w:p w14:paraId="2A92918C">
            <w:pPr>
              <w:numPr>
                <w:ilvl w:val="0"/>
                <w:numId w:val="0"/>
              </w:num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地震灾害预防-地震危险源和风险源探察项目天津东测线PVC套管</w:t>
            </w:r>
            <w:r>
              <w:rPr>
                <w:rFonts w:hint="eastAsia" w:ascii="宋体" w:hAnsi="宋体" w:cs="宋体"/>
                <w:color w:val="auto"/>
                <w:sz w:val="24"/>
                <w:szCs w:val="24"/>
                <w:highlight w:val="none"/>
                <w:lang w:val="en-US" w:eastAsia="zh-CN"/>
              </w:rPr>
              <w:t>采购</w:t>
            </w:r>
          </w:p>
        </w:tc>
      </w:tr>
      <w:tr w14:paraId="0288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exact"/>
        </w:trPr>
        <w:tc>
          <w:tcPr>
            <w:tcW w:w="1370" w:type="pct"/>
            <w:tcBorders>
              <w:left w:val="double" w:color="auto" w:sz="4" w:space="0"/>
            </w:tcBorders>
            <w:noWrap w:val="0"/>
            <w:vAlign w:val="center"/>
          </w:tcPr>
          <w:p w14:paraId="2456A66B">
            <w:pPr>
              <w:numPr>
                <w:ilvl w:val="0"/>
                <w:numId w:val="0"/>
              </w:num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自行竞谈报价（</w:t>
            </w:r>
            <w:r>
              <w:rPr>
                <w:rFonts w:hint="eastAsia" w:ascii="宋体" w:hAnsi="宋体" w:eastAsia="宋体" w:cs="宋体"/>
                <w:color w:val="auto"/>
                <w:sz w:val="24"/>
                <w:szCs w:val="24"/>
                <w:highlight w:val="none"/>
                <w:lang w:val="en-US" w:eastAsia="zh-CN"/>
              </w:rPr>
              <w:t>单价</w:t>
            </w:r>
            <w:r>
              <w:rPr>
                <w:rFonts w:hint="eastAsia" w:ascii="宋体" w:hAnsi="宋体" w:eastAsia="宋体" w:cs="宋体"/>
                <w:color w:val="auto"/>
                <w:sz w:val="24"/>
                <w:szCs w:val="24"/>
                <w:highlight w:val="none"/>
                <w:lang w:eastAsia="zh-CN"/>
              </w:rPr>
              <w:t>）</w:t>
            </w:r>
          </w:p>
        </w:tc>
        <w:tc>
          <w:tcPr>
            <w:tcW w:w="3629" w:type="pct"/>
            <w:tcBorders>
              <w:right w:val="double" w:color="auto" w:sz="4" w:space="0"/>
            </w:tcBorders>
            <w:noWrap w:val="0"/>
            <w:vAlign w:val="center"/>
          </w:tcPr>
          <w:p w14:paraId="35945564">
            <w:pPr>
              <w:numPr>
                <w:ilvl w:val="0"/>
                <w:numId w:val="0"/>
              </w:num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人民币（小写）:                  元</w:t>
            </w:r>
            <w:r>
              <w:rPr>
                <w:rFonts w:hint="eastAsia" w:ascii="宋体" w:hAnsi="宋体" w:eastAsia="宋体" w:cs="宋体"/>
                <w:color w:val="auto"/>
                <w:sz w:val="24"/>
                <w:szCs w:val="24"/>
                <w:highlight w:val="none"/>
                <w:lang w:val="en-US" w:eastAsia="zh-CN"/>
              </w:rPr>
              <w:t>/根</w:t>
            </w:r>
          </w:p>
          <w:p w14:paraId="1B940865">
            <w:pPr>
              <w:numPr>
                <w:ilvl w:val="0"/>
                <w:numId w:val="0"/>
              </w:num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人民币（大写）:                  元</w:t>
            </w:r>
            <w:r>
              <w:rPr>
                <w:rFonts w:hint="eastAsia" w:ascii="宋体" w:hAnsi="宋体" w:eastAsia="宋体" w:cs="宋体"/>
                <w:color w:val="auto"/>
                <w:sz w:val="24"/>
                <w:szCs w:val="24"/>
                <w:highlight w:val="none"/>
                <w:lang w:val="en-US" w:eastAsia="zh-CN"/>
              </w:rPr>
              <w:t>/根</w:t>
            </w:r>
          </w:p>
        </w:tc>
      </w:tr>
      <w:tr w14:paraId="6DA7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trPr>
        <w:tc>
          <w:tcPr>
            <w:tcW w:w="1370" w:type="pct"/>
            <w:tcBorders>
              <w:left w:val="double" w:color="auto" w:sz="4" w:space="0"/>
            </w:tcBorders>
            <w:noWrap w:val="0"/>
            <w:vAlign w:val="center"/>
          </w:tcPr>
          <w:p w14:paraId="271C0D3A">
            <w:pPr>
              <w:numPr>
                <w:ilvl w:val="0"/>
                <w:numId w:val="0"/>
              </w:num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服务期限</w:t>
            </w:r>
          </w:p>
        </w:tc>
        <w:tc>
          <w:tcPr>
            <w:tcW w:w="3629" w:type="pct"/>
            <w:tcBorders>
              <w:right w:val="double" w:color="auto" w:sz="4" w:space="0"/>
            </w:tcBorders>
            <w:noWrap w:val="0"/>
            <w:vAlign w:val="center"/>
          </w:tcPr>
          <w:p w14:paraId="26A44A48">
            <w:pPr>
              <w:numPr>
                <w:ilvl w:val="0"/>
                <w:numId w:val="0"/>
              </w:num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从合同签订之日起，具体</w:t>
            </w:r>
            <w:r>
              <w:rPr>
                <w:rFonts w:hint="eastAsia" w:ascii="宋体" w:hAnsi="宋体" w:cs="宋体"/>
                <w:color w:val="auto"/>
                <w:sz w:val="24"/>
                <w:szCs w:val="24"/>
                <w:highlight w:val="none"/>
                <w:lang w:val="en-US" w:eastAsia="zh-CN"/>
              </w:rPr>
              <w:t>供货时间</w:t>
            </w:r>
            <w:r>
              <w:rPr>
                <w:rFonts w:hint="eastAsia" w:ascii="宋体" w:hAnsi="宋体" w:eastAsia="宋体" w:cs="宋体"/>
                <w:color w:val="auto"/>
                <w:sz w:val="24"/>
                <w:szCs w:val="24"/>
                <w:highlight w:val="none"/>
                <w:lang w:val="en-US" w:eastAsia="zh-CN"/>
              </w:rPr>
              <w:t>以双方签订的合同及采购人工作安排为准，</w:t>
            </w:r>
            <w:r>
              <w:rPr>
                <w:rFonts w:hint="default"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lang w:val="en-US" w:eastAsia="zh-CN"/>
              </w:rPr>
              <w:t>方需按工期要求完成货物交付。</w:t>
            </w:r>
          </w:p>
        </w:tc>
      </w:tr>
      <w:tr w14:paraId="2C89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exact"/>
        </w:trPr>
        <w:tc>
          <w:tcPr>
            <w:tcW w:w="1370" w:type="pct"/>
            <w:tcBorders>
              <w:left w:val="double" w:color="auto" w:sz="4" w:space="0"/>
            </w:tcBorders>
            <w:noWrap w:val="0"/>
            <w:vAlign w:val="center"/>
          </w:tcPr>
          <w:p w14:paraId="5CBCCF33">
            <w:pPr>
              <w:numPr>
                <w:ilvl w:val="0"/>
                <w:numId w:val="0"/>
              </w:num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质量要求</w:t>
            </w:r>
          </w:p>
        </w:tc>
        <w:tc>
          <w:tcPr>
            <w:tcW w:w="3629" w:type="pct"/>
            <w:tcBorders>
              <w:right w:val="double" w:color="auto" w:sz="4" w:space="0"/>
            </w:tcBorders>
            <w:noWrap w:val="0"/>
            <w:vAlign w:val="center"/>
          </w:tcPr>
          <w:p w14:paraId="529EC0BB">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按照采购文件要求执行。</w:t>
            </w:r>
          </w:p>
        </w:tc>
      </w:tr>
      <w:tr w14:paraId="5DD0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370" w:type="pct"/>
            <w:tcBorders>
              <w:left w:val="double" w:color="auto" w:sz="4" w:space="0"/>
            </w:tcBorders>
            <w:noWrap w:val="0"/>
            <w:vAlign w:val="center"/>
          </w:tcPr>
          <w:p w14:paraId="70400D61">
            <w:pPr>
              <w:numPr>
                <w:ilvl w:val="0"/>
                <w:numId w:val="0"/>
              </w:num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服务期发生技术问题解决时间</w:t>
            </w:r>
          </w:p>
        </w:tc>
        <w:tc>
          <w:tcPr>
            <w:tcW w:w="3629" w:type="pct"/>
            <w:tcBorders>
              <w:right w:val="double" w:color="auto" w:sz="4" w:space="0"/>
            </w:tcBorders>
            <w:noWrap w:val="0"/>
            <w:vAlign w:val="center"/>
          </w:tcPr>
          <w:p w14:paraId="0094FD80">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按照采购文件要求执行。</w:t>
            </w:r>
          </w:p>
        </w:tc>
      </w:tr>
      <w:tr w14:paraId="6822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70" w:type="pct"/>
            <w:tcBorders>
              <w:left w:val="double" w:color="auto" w:sz="4" w:space="0"/>
            </w:tcBorders>
            <w:noWrap w:val="0"/>
            <w:vAlign w:val="center"/>
          </w:tcPr>
          <w:p w14:paraId="1D0F0D2D">
            <w:pPr>
              <w:numPr>
                <w:ilvl w:val="0"/>
                <w:numId w:val="0"/>
              </w:num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谈判响应文件有</w:t>
            </w:r>
          </w:p>
          <w:p w14:paraId="76FBD6D2">
            <w:pPr>
              <w:numPr>
                <w:ilvl w:val="0"/>
                <w:numId w:val="0"/>
              </w:num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效期</w:t>
            </w:r>
          </w:p>
        </w:tc>
        <w:tc>
          <w:tcPr>
            <w:tcW w:w="3629" w:type="pct"/>
            <w:tcBorders>
              <w:right w:val="double" w:color="auto" w:sz="4" w:space="0"/>
            </w:tcBorders>
            <w:noWrap w:val="0"/>
            <w:vAlign w:val="center"/>
          </w:tcPr>
          <w:p w14:paraId="445D7CAC">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30天（从谈判之日起）</w:t>
            </w:r>
          </w:p>
        </w:tc>
      </w:tr>
      <w:tr w14:paraId="0AF8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1370" w:type="pct"/>
            <w:tcBorders>
              <w:left w:val="double" w:color="auto" w:sz="4" w:space="0"/>
            </w:tcBorders>
            <w:noWrap w:val="0"/>
            <w:vAlign w:val="center"/>
          </w:tcPr>
          <w:p w14:paraId="210E59DE">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费用说明</w:t>
            </w:r>
          </w:p>
        </w:tc>
        <w:tc>
          <w:tcPr>
            <w:tcW w:w="3629" w:type="pct"/>
            <w:tcBorders>
              <w:right w:val="double" w:color="auto" w:sz="4" w:space="0"/>
            </w:tcBorders>
            <w:noWrap w:val="0"/>
            <w:vAlign w:val="center"/>
          </w:tcPr>
          <w:p w14:paraId="7326D850">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报价为单价，包含人工、设备、耗材、税费等所有相关费用，采购人不再另行支付其他费用</w:t>
            </w:r>
          </w:p>
        </w:tc>
      </w:tr>
    </w:tbl>
    <w:p w14:paraId="627B4281">
      <w:pPr>
        <w:spacing w:line="380" w:lineRule="exact"/>
        <w:rPr>
          <w:rFonts w:ascii="仿宋_GB2312" w:hAnsi="宋体" w:eastAsia="仿宋_GB2312"/>
          <w:color w:val="auto"/>
          <w:sz w:val="28"/>
          <w:szCs w:val="28"/>
          <w:highlight w:val="none"/>
        </w:rPr>
      </w:pPr>
    </w:p>
    <w:p w14:paraId="13FD981D">
      <w:pPr>
        <w:spacing w:line="380" w:lineRule="exact"/>
        <w:rPr>
          <w:rFonts w:ascii="仿宋_GB2312" w:hAnsi="宋体" w:eastAsia="仿宋_GB2312"/>
          <w:color w:val="auto"/>
          <w:sz w:val="28"/>
          <w:szCs w:val="28"/>
          <w:highlight w:val="none"/>
        </w:rPr>
      </w:pPr>
    </w:p>
    <w:p w14:paraId="775B9CB9">
      <w:pPr>
        <w:pStyle w:val="17"/>
        <w:rPr>
          <w:color w:val="auto"/>
          <w:highlight w:val="none"/>
        </w:rPr>
      </w:pPr>
    </w:p>
    <w:p w14:paraId="2ECDA10F">
      <w:pPr>
        <w:widowControl/>
        <w:numPr>
          <w:ilvl w:val="0"/>
          <w:numId w:val="0"/>
        </w:numPr>
        <w:spacing w:line="400" w:lineRule="exact"/>
        <w:ind w:firstLine="0" w:firstLineChars="0"/>
        <w:jc w:val="left"/>
        <w:rPr>
          <w:rFonts w:hint="eastAsia" w:ascii="宋体" w:hAnsi="宋体" w:eastAsia="宋体" w:cs="宋体"/>
          <w:color w:val="auto"/>
          <w:sz w:val="24"/>
          <w:szCs w:val="24"/>
          <w:highlight w:val="none"/>
          <w:u w:val="none"/>
        </w:rPr>
      </w:pPr>
      <w:r>
        <w:rPr>
          <w:rFonts w:hint="default"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供应商（盖章)：</w:t>
      </w:r>
      <w:r>
        <w:rPr>
          <w:rFonts w:hint="eastAsia" w:ascii="宋体" w:hAnsi="宋体" w:eastAsia="宋体" w:cs="宋体"/>
          <w:color w:val="auto"/>
          <w:sz w:val="24"/>
          <w:szCs w:val="24"/>
          <w:highlight w:val="none"/>
          <w:u w:val="none"/>
        </w:rPr>
        <w:t xml:space="preserve">                  </w:t>
      </w:r>
    </w:p>
    <w:p w14:paraId="6C3AD82C">
      <w:pPr>
        <w:widowControl/>
        <w:numPr>
          <w:ilvl w:val="0"/>
          <w:numId w:val="0"/>
        </w:numPr>
        <w:spacing w:line="400" w:lineRule="exact"/>
        <w:ind w:firstLine="0" w:firstLineChars="0"/>
        <w:jc w:val="left"/>
        <w:rPr>
          <w:rFonts w:hint="eastAsia" w:ascii="宋体" w:hAnsi="宋体" w:eastAsia="宋体" w:cs="宋体"/>
          <w:color w:val="auto"/>
          <w:kern w:val="2"/>
          <w:sz w:val="24"/>
          <w:szCs w:val="24"/>
          <w:highlight w:val="none"/>
        </w:rPr>
      </w:pPr>
      <w:r>
        <w:rPr>
          <w:rFonts w:hint="default"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法定代表人或授权代表（签字或盖章）：</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kern w:val="2"/>
          <w:sz w:val="24"/>
          <w:szCs w:val="24"/>
          <w:highlight w:val="none"/>
        </w:rPr>
        <w:t xml:space="preserve">                              </w:t>
      </w:r>
    </w:p>
    <w:p w14:paraId="1AAD5BA7">
      <w:pPr>
        <w:widowControl/>
        <w:numPr>
          <w:ilvl w:val="0"/>
          <w:numId w:val="0"/>
        </w:numPr>
        <w:spacing w:line="400" w:lineRule="exact"/>
        <w:ind w:firstLine="0"/>
        <w:jc w:val="left"/>
        <w:rPr>
          <w:rFonts w:hint="eastAsia" w:ascii="宋体" w:hAnsi="宋体" w:eastAsia="宋体" w:cs="宋体"/>
          <w:color w:val="auto"/>
          <w:kern w:val="2"/>
          <w:sz w:val="24"/>
          <w:szCs w:val="24"/>
          <w:highlight w:val="none"/>
        </w:rPr>
      </w:pPr>
      <w:r>
        <w:rPr>
          <w:rFonts w:hint="default"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t>年      月     日</w:t>
      </w:r>
    </w:p>
    <w:p w14:paraId="7D06915A">
      <w:pPr>
        <w:keepNext w:val="0"/>
        <w:keepLines w:val="0"/>
        <w:ind w:left="0" w:leftChars="0" w:firstLine="0" w:firstLineChars="0"/>
        <w:jc w:val="center"/>
        <w:outlineLvl w:val="9"/>
        <w:rPr>
          <w:rFonts w:hint="eastAsia" w:hAnsi="宋体"/>
          <w:color w:val="auto"/>
          <w:highlight w:val="none"/>
          <w:lang w:val="en-US" w:eastAsia="zh-CN"/>
        </w:rPr>
      </w:pPr>
    </w:p>
    <w:p w14:paraId="473A8B01">
      <w:pPr>
        <w:keepNext w:val="0"/>
        <w:keepLines w:val="0"/>
        <w:ind w:left="0" w:leftChars="0" w:firstLine="0" w:firstLineChars="0"/>
        <w:jc w:val="center"/>
        <w:outlineLvl w:val="9"/>
        <w:rPr>
          <w:rFonts w:hint="eastAsia" w:hAnsi="宋体"/>
          <w:color w:val="auto"/>
          <w:highlight w:val="none"/>
          <w:lang w:val="en-US" w:eastAsia="zh-CN"/>
        </w:rPr>
      </w:pPr>
    </w:p>
    <w:p w14:paraId="04A482AB">
      <w:pPr>
        <w:keepNext w:val="0"/>
        <w:keepLines w:val="0"/>
        <w:ind w:left="0" w:leftChars="0" w:firstLine="0" w:firstLineChars="0"/>
        <w:jc w:val="left"/>
        <w:outlineLvl w:val="9"/>
        <w:rPr>
          <w:rFonts w:hint="eastAsia" w:hAnsi="宋体"/>
          <w:color w:val="auto"/>
          <w:highlight w:val="none"/>
          <w:lang w:val="en-US" w:eastAsia="zh-CN"/>
        </w:rPr>
      </w:pPr>
    </w:p>
    <w:p w14:paraId="5EF4F8A4">
      <w:pPr>
        <w:keepNext w:val="0"/>
        <w:keepLines w:val="0"/>
        <w:ind w:left="0" w:leftChars="0" w:firstLine="0" w:firstLineChars="0"/>
        <w:jc w:val="left"/>
        <w:outlineLvl w:val="9"/>
        <w:rPr>
          <w:rFonts w:hint="eastAsia" w:hAnsi="宋体"/>
          <w:color w:val="auto"/>
          <w:highlight w:val="none"/>
          <w:lang w:val="en-US" w:eastAsia="zh-CN"/>
        </w:rPr>
      </w:pPr>
    </w:p>
    <w:p w14:paraId="52EB1875">
      <w:pPr>
        <w:rPr>
          <w:rFonts w:hint="eastAsia" w:hAnsi="宋体"/>
          <w:color w:val="auto"/>
          <w:highlight w:val="none"/>
        </w:rPr>
      </w:pPr>
      <w:r>
        <w:rPr>
          <w:rFonts w:hint="eastAsia" w:hAnsi="宋体"/>
          <w:color w:val="auto"/>
          <w:highlight w:val="none"/>
        </w:rPr>
        <w:br w:type="page"/>
      </w:r>
    </w:p>
    <w:p w14:paraId="52A81E0B">
      <w:pPr>
        <w:pStyle w:val="3"/>
        <w:keepNext w:val="0"/>
        <w:keepLines w:val="0"/>
        <w:ind w:left="0" w:leftChars="0" w:firstLine="0" w:firstLineChars="0"/>
        <w:jc w:val="center"/>
        <w:rPr>
          <w:rFonts w:hint="eastAsia"/>
          <w:color w:val="auto"/>
          <w:sz w:val="32"/>
          <w:szCs w:val="21"/>
          <w:highlight w:val="none"/>
        </w:rPr>
      </w:pPr>
      <w:r>
        <w:rPr>
          <w:rFonts w:hint="eastAsia"/>
          <w:color w:val="auto"/>
          <w:sz w:val="32"/>
          <w:szCs w:val="21"/>
          <w:highlight w:val="none"/>
        </w:rPr>
        <w:t>三</w:t>
      </w:r>
      <w:r>
        <w:rPr>
          <w:rFonts w:hint="eastAsia"/>
          <w:color w:val="auto"/>
          <w:sz w:val="32"/>
          <w:szCs w:val="21"/>
          <w:highlight w:val="none"/>
          <w:lang w:eastAsia="zh-CN"/>
        </w:rPr>
        <w:t>、</w:t>
      </w:r>
      <w:r>
        <w:rPr>
          <w:rFonts w:hint="eastAsia"/>
          <w:color w:val="auto"/>
          <w:sz w:val="32"/>
          <w:szCs w:val="21"/>
          <w:highlight w:val="none"/>
        </w:rPr>
        <w:t>法定代表人授权书</w:t>
      </w:r>
    </w:p>
    <w:p w14:paraId="2C5F0957">
      <w:pPr>
        <w:rPr>
          <w:color w:val="auto"/>
          <w:highlight w:val="none"/>
        </w:rPr>
      </w:pPr>
    </w:p>
    <w:p w14:paraId="0C501147">
      <w:pPr>
        <w:widowControl/>
        <w:numPr>
          <w:ilvl w:val="0"/>
          <w:numId w:val="0"/>
        </w:numPr>
        <w:spacing w:line="400" w:lineRule="exact"/>
        <w:jc w:val="left"/>
        <w:rPr>
          <w:rFonts w:hint="eastAsia" w:ascii="宋体" w:hAnsi="宋体" w:eastAsia="宋体" w:cs="宋体"/>
          <w:color w:val="auto"/>
          <w:sz w:val="24"/>
          <w:szCs w:val="24"/>
          <w:highlight w:val="none"/>
        </w:rPr>
      </w:pPr>
      <w:r>
        <w:rPr>
          <w:rFonts w:hint="eastAsia" w:ascii="仿宋_GB2312" w:hAnsi="宋体" w:eastAsia="仿宋_GB2312"/>
          <w:color w:val="auto"/>
          <w:sz w:val="28"/>
          <w:szCs w:val="28"/>
          <w:highlight w:val="none"/>
        </w:rPr>
        <w:t xml:space="preserve">   </w:t>
      </w:r>
      <w:r>
        <w:rPr>
          <w:rFonts w:hint="eastAsia" w:ascii="宋体" w:hAnsi="宋体" w:eastAsia="宋体" w:cs="宋体"/>
          <w:color w:val="auto"/>
          <w:sz w:val="24"/>
          <w:szCs w:val="24"/>
          <w:highlight w:val="none"/>
        </w:rPr>
        <w:t xml:space="preserve"> 本授权书声明：注册于（</w:t>
      </w:r>
      <w:r>
        <w:rPr>
          <w:rFonts w:hint="eastAsia" w:ascii="宋体" w:hAnsi="宋体" w:eastAsia="宋体" w:cs="宋体"/>
          <w:color w:val="auto"/>
          <w:sz w:val="24"/>
          <w:szCs w:val="24"/>
          <w:highlight w:val="none"/>
          <w:u w:val="none"/>
        </w:rPr>
        <w:t>注册地址名称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none"/>
        </w:rPr>
        <w:t>谈判供应商全名</w:t>
      </w:r>
      <w:r>
        <w:rPr>
          <w:rFonts w:hint="eastAsia" w:ascii="宋体" w:hAnsi="宋体" w:eastAsia="宋体" w:cs="宋体"/>
          <w:color w:val="auto"/>
          <w:sz w:val="24"/>
          <w:szCs w:val="24"/>
          <w:highlight w:val="none"/>
        </w:rPr>
        <w:t>)的在下面签字的(</w:t>
      </w:r>
      <w:r>
        <w:rPr>
          <w:rFonts w:hint="eastAsia" w:ascii="宋体" w:hAnsi="宋体" w:eastAsia="宋体" w:cs="宋体"/>
          <w:color w:val="auto"/>
          <w:sz w:val="24"/>
          <w:szCs w:val="24"/>
          <w:highlight w:val="none"/>
          <w:u w:val="none"/>
        </w:rPr>
        <w:t>法定代表人姓名、职务</w:t>
      </w:r>
      <w:r>
        <w:rPr>
          <w:rFonts w:hint="eastAsia" w:ascii="宋体" w:hAnsi="宋体" w:eastAsia="宋体" w:cs="宋体"/>
          <w:color w:val="auto"/>
          <w:sz w:val="24"/>
          <w:szCs w:val="24"/>
          <w:highlight w:val="none"/>
        </w:rPr>
        <w:t>)代表本公司授权（</w:t>
      </w:r>
      <w:r>
        <w:rPr>
          <w:rFonts w:hint="eastAsia" w:ascii="宋体" w:hAnsi="宋体" w:eastAsia="宋体" w:cs="宋体"/>
          <w:color w:val="auto"/>
          <w:sz w:val="24"/>
          <w:szCs w:val="24"/>
          <w:highlight w:val="none"/>
          <w:u w:val="none"/>
        </w:rPr>
        <w:t>单位名称</w:t>
      </w:r>
      <w:r>
        <w:rPr>
          <w:rFonts w:hint="eastAsia" w:ascii="宋体" w:hAnsi="宋体" w:eastAsia="宋体" w:cs="宋体"/>
          <w:color w:val="auto"/>
          <w:sz w:val="24"/>
          <w:szCs w:val="24"/>
          <w:highlight w:val="none"/>
        </w:rPr>
        <w:t>）的在下面签字的</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rPr>
        <w:t>被授权人的姓名、职务</w:t>
      </w:r>
      <w:r>
        <w:rPr>
          <w:rFonts w:hint="eastAsia" w:ascii="宋体" w:hAnsi="宋体" w:eastAsia="宋体" w:cs="宋体"/>
          <w:color w:val="auto"/>
          <w:sz w:val="24"/>
          <w:szCs w:val="24"/>
          <w:highlight w:val="none"/>
        </w:rPr>
        <w:t>）为本公司的合法代理人，就</w:t>
      </w:r>
      <w:r>
        <w:rPr>
          <w:rFonts w:hint="eastAsia" w:ascii="宋体" w:hAnsi="宋体" w:eastAsia="宋体" w:cs="宋体"/>
          <w:color w:val="auto"/>
          <w:sz w:val="24"/>
          <w:szCs w:val="24"/>
          <w:highlight w:val="none"/>
          <w:u w:val="single"/>
          <w:lang w:val="en-US" w:eastAsia="zh-CN"/>
        </w:rPr>
        <w:t>地震灾害预防-地震危险源和风险源探察项目天津东测线PVC套管</w:t>
      </w:r>
      <w:r>
        <w:rPr>
          <w:rFonts w:hint="eastAsia" w:ascii="宋体" w:hAnsi="宋体" w:cs="宋体"/>
          <w:color w:val="auto"/>
          <w:sz w:val="24"/>
          <w:szCs w:val="24"/>
          <w:highlight w:val="none"/>
          <w:u w:val="single"/>
          <w:lang w:val="en-US" w:eastAsia="zh-CN"/>
        </w:rPr>
        <w:t>采购</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rPr>
        <w:t>项目名称</w:t>
      </w:r>
      <w:r>
        <w:rPr>
          <w:rFonts w:hint="eastAsia" w:ascii="宋体" w:hAnsi="宋体" w:eastAsia="宋体" w:cs="宋体"/>
          <w:color w:val="auto"/>
          <w:sz w:val="24"/>
          <w:szCs w:val="24"/>
          <w:highlight w:val="none"/>
        </w:rPr>
        <w:t>）的谈判及合同执行，以本公司名义处理一切与之有关的事务。</w:t>
      </w:r>
    </w:p>
    <w:p w14:paraId="00FFCDF0">
      <w:pPr>
        <w:widowControl/>
        <w:numPr>
          <w:ilvl w:val="0"/>
          <w:numId w:val="0"/>
        </w:numPr>
        <w:spacing w:line="40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日签字生效，特此声明。</w:t>
      </w:r>
    </w:p>
    <w:p w14:paraId="523ABBAD">
      <w:pPr>
        <w:widowControl/>
        <w:numPr>
          <w:ilvl w:val="0"/>
          <w:numId w:val="0"/>
        </w:numPr>
        <w:spacing w:after="0" w:line="400" w:lineRule="exact"/>
        <w:ind w:firstLine="0" w:firstLineChars="0"/>
        <w:jc w:val="left"/>
        <w:rPr>
          <w:rFonts w:hint="eastAsia" w:ascii="宋体" w:hAnsi="宋体" w:eastAsia="宋体" w:cs="宋体"/>
          <w:color w:val="auto"/>
          <w:sz w:val="24"/>
          <w:szCs w:val="24"/>
          <w:highlight w:val="none"/>
        </w:rPr>
      </w:pPr>
    </w:p>
    <w:p w14:paraId="318B9AA2">
      <w:pPr>
        <w:widowControl/>
        <w:numPr>
          <w:ilvl w:val="0"/>
          <w:numId w:val="0"/>
        </w:numPr>
        <w:spacing w:after="0" w:line="400" w:lineRule="exact"/>
        <w:ind w:firstLine="0" w:firstLineChars="0"/>
        <w:jc w:val="left"/>
        <w:rPr>
          <w:rFonts w:hint="eastAsia" w:ascii="宋体" w:hAnsi="宋体" w:eastAsia="宋体" w:cs="宋体"/>
          <w:color w:val="auto"/>
          <w:kern w:val="2"/>
          <w:sz w:val="24"/>
          <w:szCs w:val="24"/>
          <w:highlight w:val="none"/>
          <w:u w:val="none"/>
        </w:rPr>
      </w:pPr>
      <w:r>
        <w:rPr>
          <w:rFonts w:hint="eastAsia" w:ascii="宋体" w:hAnsi="宋体" w:eastAsia="宋体" w:cs="宋体"/>
          <w:color w:val="auto"/>
          <w:kern w:val="2"/>
          <w:sz w:val="24"/>
          <w:szCs w:val="24"/>
          <w:highlight w:val="none"/>
        </w:rPr>
        <w:t>单位名称（盖章）：</w:t>
      </w:r>
      <w:r>
        <w:rPr>
          <w:rFonts w:hint="eastAsia" w:ascii="宋体" w:hAnsi="宋体" w:eastAsia="宋体" w:cs="宋体"/>
          <w:color w:val="auto"/>
          <w:kern w:val="2"/>
          <w:sz w:val="24"/>
          <w:szCs w:val="24"/>
          <w:highlight w:val="none"/>
          <w:u w:val="none"/>
        </w:rPr>
        <w:t xml:space="preserve">                              </w:t>
      </w:r>
    </w:p>
    <w:p w14:paraId="49B67833">
      <w:pPr>
        <w:widowControl/>
        <w:numPr>
          <w:ilvl w:val="0"/>
          <w:numId w:val="0"/>
        </w:numPr>
        <w:spacing w:after="0" w:line="400" w:lineRule="exact"/>
        <w:ind w:firstLine="0" w:firstLineChars="0"/>
        <w:jc w:val="left"/>
        <w:rPr>
          <w:rFonts w:hint="eastAsia" w:ascii="宋体" w:hAnsi="宋体" w:eastAsia="宋体" w:cs="宋体"/>
          <w:color w:val="auto"/>
          <w:sz w:val="24"/>
          <w:szCs w:val="24"/>
          <w:highlight w:val="none"/>
        </w:rPr>
      </w:pPr>
    </w:p>
    <w:p w14:paraId="13003C7A">
      <w:pPr>
        <w:widowControl/>
        <w:numPr>
          <w:ilvl w:val="0"/>
          <w:numId w:val="0"/>
        </w:numPr>
        <w:spacing w:after="0" w:line="400" w:lineRule="exact"/>
        <w:ind w:firstLine="0" w:firstLineChars="0"/>
        <w:jc w:val="left"/>
        <w:rPr>
          <w:rFonts w:hint="eastAsia" w:ascii="宋体" w:hAnsi="宋体" w:eastAsia="宋体" w:cs="宋体"/>
          <w:color w:val="auto"/>
          <w:sz w:val="24"/>
          <w:szCs w:val="24"/>
          <w:highlight w:val="none"/>
        </w:rPr>
      </w:pPr>
    </w:p>
    <w:p w14:paraId="26177761">
      <w:pPr>
        <w:widowControl/>
        <w:numPr>
          <w:ilvl w:val="0"/>
          <w:numId w:val="0"/>
        </w:numPr>
        <w:spacing w:after="0" w:line="400" w:lineRule="exact"/>
        <w:ind w:firstLine="0" w:firstLineChars="0"/>
        <w:jc w:val="left"/>
        <w:rPr>
          <w:rFonts w:hint="eastAsia" w:ascii="宋体" w:hAnsi="宋体" w:eastAsia="宋体" w:cs="宋体"/>
          <w:color w:val="auto"/>
          <w:kern w:val="2"/>
          <w:sz w:val="24"/>
          <w:szCs w:val="24"/>
          <w:highlight w:val="none"/>
          <w:u w:val="none"/>
        </w:rPr>
      </w:pPr>
      <w:r>
        <w:rPr>
          <w:rFonts w:hint="eastAsia" w:ascii="宋体" w:hAnsi="宋体" w:eastAsia="宋体" w:cs="宋体"/>
          <w:color w:val="auto"/>
          <w:kern w:val="2"/>
          <w:sz w:val="24"/>
          <w:szCs w:val="24"/>
          <w:highlight w:val="none"/>
        </w:rPr>
        <w:t>法定代表人（签字或盖章）：</w:t>
      </w:r>
      <w:r>
        <w:rPr>
          <w:rFonts w:hint="eastAsia" w:ascii="宋体" w:hAnsi="宋体" w:eastAsia="宋体" w:cs="宋体"/>
          <w:color w:val="auto"/>
          <w:kern w:val="2"/>
          <w:sz w:val="24"/>
          <w:szCs w:val="24"/>
          <w:highlight w:val="none"/>
          <w:u w:val="none"/>
        </w:rPr>
        <w:t xml:space="preserve">                      </w:t>
      </w:r>
    </w:p>
    <w:p w14:paraId="218D9B11">
      <w:pPr>
        <w:widowControl/>
        <w:numPr>
          <w:ilvl w:val="0"/>
          <w:numId w:val="0"/>
        </w:numPr>
        <w:spacing w:after="0" w:line="400" w:lineRule="exact"/>
        <w:ind w:firstLine="0" w:firstLineChars="0"/>
        <w:jc w:val="left"/>
        <w:rPr>
          <w:rFonts w:hint="eastAsia" w:ascii="宋体" w:hAnsi="宋体" w:eastAsia="宋体" w:cs="宋体"/>
          <w:color w:val="auto"/>
          <w:kern w:val="2"/>
          <w:sz w:val="24"/>
          <w:szCs w:val="24"/>
          <w:highlight w:val="none"/>
        </w:rPr>
      </w:pPr>
    </w:p>
    <w:p w14:paraId="1507B34F">
      <w:pPr>
        <w:widowControl/>
        <w:numPr>
          <w:ilvl w:val="0"/>
          <w:numId w:val="0"/>
        </w:numPr>
        <w:spacing w:after="0" w:line="400" w:lineRule="exact"/>
        <w:ind w:firstLine="0" w:firstLineChars="0"/>
        <w:jc w:val="left"/>
        <w:rPr>
          <w:rFonts w:hint="eastAsia" w:ascii="宋体" w:hAnsi="宋体" w:eastAsia="宋体" w:cs="宋体"/>
          <w:color w:val="auto"/>
          <w:kern w:val="2"/>
          <w:sz w:val="24"/>
          <w:szCs w:val="24"/>
          <w:highlight w:val="none"/>
          <w:u w:val="none"/>
        </w:rPr>
      </w:pPr>
      <w:r>
        <w:rPr>
          <w:rFonts w:hint="eastAsia" w:ascii="宋体" w:hAnsi="宋体" w:eastAsia="宋体" w:cs="宋体"/>
          <w:color w:val="auto"/>
          <w:kern w:val="2"/>
          <w:sz w:val="24"/>
          <w:szCs w:val="24"/>
          <w:highlight w:val="none"/>
        </w:rPr>
        <w:t>被授权人（签字或盖章）：</w:t>
      </w:r>
      <w:r>
        <w:rPr>
          <w:rFonts w:hint="eastAsia" w:ascii="宋体" w:hAnsi="宋体" w:eastAsia="宋体" w:cs="宋体"/>
          <w:color w:val="auto"/>
          <w:kern w:val="2"/>
          <w:sz w:val="24"/>
          <w:szCs w:val="24"/>
          <w:highlight w:val="none"/>
          <w:u w:val="none"/>
        </w:rPr>
        <w:t xml:space="preserve">                        </w:t>
      </w:r>
    </w:p>
    <w:p w14:paraId="18933825">
      <w:pPr>
        <w:widowControl/>
        <w:numPr>
          <w:ilvl w:val="0"/>
          <w:numId w:val="0"/>
        </w:numPr>
        <w:spacing w:after="0" w:line="400" w:lineRule="exact"/>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附：法定代表人和被授权人身份证复印件</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0A11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top"/>
          </w:tcPr>
          <w:p w14:paraId="00D97920">
            <w:pPr>
              <w:spacing w:after="120" w:line="380" w:lineRule="exact"/>
              <w:rPr>
                <w:rFonts w:ascii="仿宋_GB2312" w:hAnsi="宋体" w:eastAsia="仿宋_GB2312"/>
                <w:color w:val="auto"/>
                <w:kern w:val="0"/>
                <w:sz w:val="28"/>
                <w:szCs w:val="28"/>
                <w:highlight w:val="none"/>
              </w:rPr>
            </w:pPr>
          </w:p>
          <w:p w14:paraId="6A15EFFF">
            <w:pPr>
              <w:spacing w:after="120" w:line="380" w:lineRule="exact"/>
              <w:rPr>
                <w:rFonts w:ascii="仿宋_GB2312" w:hAnsi="宋体" w:eastAsia="仿宋_GB2312"/>
                <w:color w:val="auto"/>
                <w:kern w:val="0"/>
                <w:sz w:val="28"/>
                <w:szCs w:val="28"/>
                <w:highlight w:val="none"/>
              </w:rPr>
            </w:pPr>
          </w:p>
          <w:p w14:paraId="006E9DBC">
            <w:pPr>
              <w:spacing w:after="120" w:line="380" w:lineRule="exact"/>
              <w:rPr>
                <w:rFonts w:ascii="仿宋_GB2312" w:hAnsi="宋体" w:eastAsia="仿宋_GB2312"/>
                <w:color w:val="auto"/>
                <w:kern w:val="0"/>
                <w:sz w:val="28"/>
                <w:szCs w:val="28"/>
                <w:highlight w:val="none"/>
              </w:rPr>
            </w:pPr>
          </w:p>
          <w:p w14:paraId="7AFB8726">
            <w:pPr>
              <w:spacing w:after="120" w:line="380" w:lineRule="exact"/>
              <w:rPr>
                <w:rFonts w:ascii="仿宋_GB2312" w:hAnsi="宋体" w:eastAsia="仿宋_GB2312"/>
                <w:color w:val="auto"/>
                <w:kern w:val="0"/>
                <w:sz w:val="28"/>
                <w:szCs w:val="28"/>
                <w:highlight w:val="none"/>
              </w:rPr>
            </w:pPr>
          </w:p>
          <w:p w14:paraId="0E655956">
            <w:pPr>
              <w:spacing w:after="120" w:line="380" w:lineRule="exact"/>
              <w:rPr>
                <w:rFonts w:ascii="仿宋_GB2312" w:hAnsi="宋体" w:eastAsia="仿宋_GB2312"/>
                <w:color w:val="auto"/>
                <w:kern w:val="0"/>
                <w:sz w:val="28"/>
                <w:szCs w:val="28"/>
                <w:highlight w:val="none"/>
              </w:rPr>
            </w:pPr>
          </w:p>
        </w:tc>
        <w:tc>
          <w:tcPr>
            <w:tcW w:w="4502" w:type="dxa"/>
            <w:noWrap w:val="0"/>
            <w:vAlign w:val="top"/>
          </w:tcPr>
          <w:p w14:paraId="79CA1F73">
            <w:pPr>
              <w:spacing w:after="120" w:line="380" w:lineRule="exact"/>
              <w:rPr>
                <w:rFonts w:ascii="仿宋_GB2312" w:hAnsi="宋体" w:eastAsia="仿宋_GB2312"/>
                <w:color w:val="auto"/>
                <w:kern w:val="0"/>
                <w:sz w:val="28"/>
                <w:szCs w:val="28"/>
                <w:highlight w:val="none"/>
              </w:rPr>
            </w:pPr>
          </w:p>
        </w:tc>
      </w:tr>
    </w:tbl>
    <w:p w14:paraId="350D9505">
      <w:pPr>
        <w:spacing w:after="120" w:line="380" w:lineRule="exact"/>
        <w:rPr>
          <w:rFonts w:ascii="仿宋_GB2312" w:hAnsi="宋体" w:eastAsia="仿宋_GB2312"/>
          <w:color w:val="auto"/>
          <w:kern w:val="0"/>
          <w:sz w:val="28"/>
          <w:szCs w:val="28"/>
          <w:highlight w:val="none"/>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6DC4E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top"/>
          </w:tcPr>
          <w:p w14:paraId="3C5FAD12">
            <w:pPr>
              <w:spacing w:after="120" w:line="380" w:lineRule="exact"/>
              <w:rPr>
                <w:rFonts w:ascii="仿宋_GB2312" w:hAnsi="宋体" w:eastAsia="仿宋_GB2312"/>
                <w:color w:val="auto"/>
                <w:kern w:val="0"/>
                <w:sz w:val="28"/>
                <w:szCs w:val="28"/>
                <w:highlight w:val="none"/>
              </w:rPr>
            </w:pPr>
          </w:p>
          <w:p w14:paraId="41902360">
            <w:pPr>
              <w:spacing w:after="120" w:line="380" w:lineRule="exact"/>
              <w:rPr>
                <w:rFonts w:ascii="仿宋_GB2312" w:hAnsi="宋体" w:eastAsia="仿宋_GB2312"/>
                <w:color w:val="auto"/>
                <w:kern w:val="0"/>
                <w:sz w:val="28"/>
                <w:szCs w:val="28"/>
                <w:highlight w:val="none"/>
              </w:rPr>
            </w:pPr>
          </w:p>
          <w:p w14:paraId="6CF246CC">
            <w:pPr>
              <w:spacing w:after="120" w:line="380" w:lineRule="exact"/>
              <w:rPr>
                <w:rFonts w:ascii="仿宋_GB2312" w:hAnsi="宋体" w:eastAsia="仿宋_GB2312"/>
                <w:color w:val="auto"/>
                <w:kern w:val="0"/>
                <w:sz w:val="28"/>
                <w:szCs w:val="28"/>
                <w:highlight w:val="none"/>
              </w:rPr>
            </w:pPr>
          </w:p>
          <w:p w14:paraId="179A195F">
            <w:pPr>
              <w:spacing w:after="120" w:line="380" w:lineRule="exact"/>
              <w:rPr>
                <w:rFonts w:ascii="仿宋_GB2312" w:hAnsi="宋体" w:eastAsia="仿宋_GB2312"/>
                <w:color w:val="auto"/>
                <w:kern w:val="0"/>
                <w:sz w:val="28"/>
                <w:szCs w:val="28"/>
                <w:highlight w:val="none"/>
              </w:rPr>
            </w:pPr>
          </w:p>
          <w:p w14:paraId="1C16562C">
            <w:pPr>
              <w:spacing w:after="120" w:line="380" w:lineRule="exact"/>
              <w:rPr>
                <w:rFonts w:ascii="仿宋_GB2312" w:hAnsi="宋体" w:eastAsia="仿宋_GB2312"/>
                <w:color w:val="auto"/>
                <w:kern w:val="0"/>
                <w:sz w:val="28"/>
                <w:szCs w:val="28"/>
                <w:highlight w:val="none"/>
              </w:rPr>
            </w:pPr>
          </w:p>
        </w:tc>
        <w:tc>
          <w:tcPr>
            <w:tcW w:w="4502" w:type="dxa"/>
            <w:noWrap w:val="0"/>
            <w:vAlign w:val="top"/>
          </w:tcPr>
          <w:p w14:paraId="798CE2F1">
            <w:pPr>
              <w:spacing w:after="120" w:line="380" w:lineRule="exact"/>
              <w:rPr>
                <w:rFonts w:ascii="仿宋_GB2312" w:hAnsi="宋体" w:eastAsia="仿宋_GB2312"/>
                <w:color w:val="auto"/>
                <w:kern w:val="0"/>
                <w:sz w:val="28"/>
                <w:szCs w:val="28"/>
                <w:highlight w:val="none"/>
              </w:rPr>
            </w:pPr>
          </w:p>
        </w:tc>
      </w:tr>
    </w:tbl>
    <w:p w14:paraId="3DFA2B40">
      <w:pPr>
        <w:pStyle w:val="22"/>
        <w:spacing w:line="360" w:lineRule="auto"/>
        <w:jc w:val="center"/>
        <w:outlineLvl w:val="1"/>
        <w:rPr>
          <w:rFonts w:hint="eastAsia"/>
          <w:color w:val="auto"/>
          <w:sz w:val="32"/>
          <w:szCs w:val="21"/>
          <w:highlight w:val="none"/>
        </w:rPr>
      </w:pPr>
      <w:r>
        <w:rPr>
          <w:rFonts w:hint="eastAsia"/>
          <w:color w:val="auto"/>
          <w:sz w:val="32"/>
          <w:szCs w:val="21"/>
          <w:highlight w:val="none"/>
        </w:rPr>
        <w:t>四 供应商资格证明材料</w:t>
      </w:r>
    </w:p>
    <w:p w14:paraId="31B3BE84">
      <w:pPr>
        <w:pStyle w:val="22"/>
        <w:spacing w:line="360" w:lineRule="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（1）具有法人或者其他组织的营业执照等证明文件的身份证明</w:t>
      </w:r>
    </w:p>
    <w:p w14:paraId="762E6E9F">
      <w:pPr>
        <w:pStyle w:val="22"/>
        <w:spacing w:line="360" w:lineRule="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（2）资格承诺声明函</w:t>
      </w:r>
    </w:p>
    <w:p w14:paraId="4678C753">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w:t>
      </w:r>
      <w:r>
        <w:rPr>
          <w:rFonts w:hint="eastAsia" w:ascii="宋体" w:hAnsi="宋体" w:cs="宋体"/>
          <w:b w:val="0"/>
          <w:color w:val="auto"/>
          <w:kern w:val="2"/>
          <w:sz w:val="24"/>
          <w:szCs w:val="24"/>
          <w:highlight w:val="none"/>
          <w:lang w:val="en-US" w:eastAsia="zh-CN" w:bidi="ar-SA"/>
        </w:rPr>
        <w:t>公告期间</w:t>
      </w:r>
      <w:r>
        <w:rPr>
          <w:rFonts w:hint="eastAsia" w:ascii="宋体" w:hAnsi="宋体" w:eastAsia="宋体" w:cs="宋体"/>
          <w:b w:val="0"/>
          <w:color w:val="auto"/>
          <w:kern w:val="2"/>
          <w:sz w:val="24"/>
          <w:szCs w:val="24"/>
          <w:highlight w:val="none"/>
          <w:lang w:val="en-US" w:eastAsia="zh-CN" w:bidi="ar-SA"/>
        </w:rPr>
        <w:t>信用记录查询结果（失信被执行人、重大税收违法失信主体、政府采购严重违法失信行为记录名单查询截图）</w:t>
      </w:r>
      <w:r>
        <w:rPr>
          <w:rFonts w:hint="default" w:ascii="宋体" w:hAnsi="宋体" w:eastAsia="宋体" w:cs="宋体"/>
          <w:b w:val="0"/>
          <w:color w:val="auto"/>
          <w:kern w:val="2"/>
          <w:sz w:val="24"/>
          <w:szCs w:val="24"/>
          <w:highlight w:val="none"/>
          <w:lang w:val="en-US" w:eastAsia="zh-CN" w:bidi="ar-SA"/>
        </w:rPr>
        <w:t>。</w:t>
      </w:r>
      <w:r>
        <w:rPr>
          <w:rFonts w:hint="eastAsia" w:ascii="宋体" w:hAnsi="宋体" w:eastAsia="宋体" w:cs="宋体"/>
          <w:b w:val="0"/>
          <w:color w:val="auto"/>
          <w:kern w:val="2"/>
          <w:sz w:val="24"/>
          <w:szCs w:val="24"/>
          <w:highlight w:val="none"/>
          <w:lang w:val="en-US" w:eastAsia="zh-CN" w:bidi="ar-SA"/>
        </w:rPr>
        <w:t>根据财库【2016】125号文的要求，采购人将在投标截止时间后在“信用中国”网站查询供应商“失信被执行人”和“重大税收违法失信主体”，在“中国政府采购”网站查询供应商“政府采购严重违法失信行为记录名单”；供应商被列入失信被执行人、重大税收违法失信主体、政府采购严重违法失信行为记录名单的，其响应文件作为无效处理。采购人查询之后，网站信息发生的任何变更均不再作为评审依据。</w:t>
      </w:r>
    </w:p>
    <w:p w14:paraId="0674462B">
      <w:pPr>
        <w:tabs>
          <w:tab w:val="left" w:pos="945"/>
          <w:tab w:val="left" w:pos="1155"/>
        </w:tabs>
        <w:spacing w:line="360" w:lineRule="auto"/>
        <w:jc w:val="center"/>
        <w:rPr>
          <w:rFonts w:hint="eastAsia" w:ascii="宋体" w:hAnsi="宋体" w:eastAsia="宋体" w:cs="宋体"/>
          <w:b/>
          <w:bCs/>
          <w:color w:val="auto"/>
          <w:kern w:val="2"/>
          <w:sz w:val="24"/>
          <w:szCs w:val="24"/>
          <w:highlight w:val="none"/>
          <w:lang w:val="en-US" w:eastAsia="zh-CN" w:bidi="ar-SA"/>
        </w:rPr>
      </w:pPr>
    </w:p>
    <w:p w14:paraId="089BFBEA">
      <w:pPr>
        <w:tabs>
          <w:tab w:val="left" w:pos="945"/>
          <w:tab w:val="left" w:pos="1155"/>
        </w:tabs>
        <w:spacing w:line="360" w:lineRule="auto"/>
        <w:jc w:val="center"/>
        <w:rPr>
          <w:rFonts w:hint="eastAsia" w:ascii="宋体" w:hAnsi="宋体" w:eastAsia="宋体" w:cs="宋体"/>
          <w:b/>
          <w:bCs/>
          <w:color w:val="auto"/>
          <w:kern w:val="2"/>
          <w:sz w:val="24"/>
          <w:szCs w:val="24"/>
          <w:highlight w:val="none"/>
          <w:lang w:val="en-US" w:eastAsia="zh-CN" w:bidi="ar-SA"/>
        </w:rPr>
      </w:pPr>
    </w:p>
    <w:p w14:paraId="49A43A3A">
      <w:pPr>
        <w:tabs>
          <w:tab w:val="left" w:pos="945"/>
          <w:tab w:val="left" w:pos="1155"/>
        </w:tabs>
        <w:spacing w:line="360" w:lineRule="auto"/>
        <w:jc w:val="center"/>
        <w:rPr>
          <w:rFonts w:hint="eastAsia" w:ascii="宋体" w:hAnsi="宋体" w:eastAsia="宋体" w:cs="宋体"/>
          <w:b/>
          <w:bCs/>
          <w:color w:val="auto"/>
          <w:kern w:val="2"/>
          <w:sz w:val="24"/>
          <w:szCs w:val="24"/>
          <w:highlight w:val="none"/>
          <w:lang w:val="en-US" w:eastAsia="zh-CN" w:bidi="ar-SA"/>
        </w:rPr>
      </w:pPr>
    </w:p>
    <w:p w14:paraId="7943E27D">
      <w:pPr>
        <w:tabs>
          <w:tab w:val="left" w:pos="945"/>
          <w:tab w:val="left" w:pos="1155"/>
        </w:tabs>
        <w:spacing w:line="360" w:lineRule="auto"/>
        <w:jc w:val="center"/>
        <w:rPr>
          <w:rFonts w:hint="eastAsia" w:ascii="宋体" w:hAnsi="宋体" w:eastAsia="宋体" w:cs="宋体"/>
          <w:b/>
          <w:bCs/>
          <w:color w:val="auto"/>
          <w:kern w:val="2"/>
          <w:sz w:val="24"/>
          <w:szCs w:val="24"/>
          <w:highlight w:val="none"/>
          <w:lang w:val="en-US" w:eastAsia="zh-CN" w:bidi="ar-SA"/>
        </w:rPr>
      </w:pPr>
    </w:p>
    <w:p w14:paraId="4C906E24">
      <w:pPr>
        <w:tabs>
          <w:tab w:val="left" w:pos="945"/>
          <w:tab w:val="left" w:pos="1155"/>
        </w:tabs>
        <w:spacing w:line="360" w:lineRule="auto"/>
        <w:jc w:val="center"/>
        <w:rPr>
          <w:rFonts w:hint="eastAsia" w:ascii="宋体" w:hAnsi="宋体" w:eastAsia="宋体" w:cs="宋体"/>
          <w:b/>
          <w:bCs/>
          <w:color w:val="auto"/>
          <w:kern w:val="2"/>
          <w:sz w:val="24"/>
          <w:szCs w:val="24"/>
          <w:highlight w:val="none"/>
          <w:lang w:val="en-US" w:eastAsia="zh-CN" w:bidi="ar-SA"/>
        </w:rPr>
      </w:pPr>
    </w:p>
    <w:p w14:paraId="6D12F9C7">
      <w:pPr>
        <w:tabs>
          <w:tab w:val="left" w:pos="945"/>
          <w:tab w:val="left" w:pos="1155"/>
        </w:tabs>
        <w:spacing w:line="360" w:lineRule="auto"/>
        <w:jc w:val="center"/>
        <w:rPr>
          <w:rFonts w:hint="eastAsia" w:ascii="宋体" w:hAnsi="宋体" w:eastAsia="宋体" w:cs="宋体"/>
          <w:b/>
          <w:bCs/>
          <w:color w:val="auto"/>
          <w:kern w:val="2"/>
          <w:sz w:val="24"/>
          <w:szCs w:val="24"/>
          <w:highlight w:val="none"/>
          <w:lang w:val="en-US" w:eastAsia="zh-CN" w:bidi="ar-SA"/>
        </w:rPr>
      </w:pPr>
    </w:p>
    <w:p w14:paraId="092652A6">
      <w:pPr>
        <w:tabs>
          <w:tab w:val="left" w:pos="945"/>
          <w:tab w:val="left" w:pos="1155"/>
        </w:tabs>
        <w:spacing w:line="360" w:lineRule="auto"/>
        <w:jc w:val="center"/>
        <w:rPr>
          <w:rFonts w:hint="eastAsia" w:ascii="宋体" w:hAnsi="宋体" w:eastAsia="宋体" w:cs="宋体"/>
          <w:b/>
          <w:bCs/>
          <w:color w:val="auto"/>
          <w:kern w:val="2"/>
          <w:sz w:val="24"/>
          <w:szCs w:val="24"/>
          <w:highlight w:val="none"/>
          <w:lang w:val="en-US" w:eastAsia="zh-CN" w:bidi="ar-SA"/>
        </w:rPr>
      </w:pPr>
    </w:p>
    <w:p w14:paraId="087A23F9">
      <w:pPr>
        <w:tabs>
          <w:tab w:val="left" w:pos="945"/>
          <w:tab w:val="left" w:pos="1155"/>
        </w:tabs>
        <w:spacing w:line="360" w:lineRule="auto"/>
        <w:jc w:val="center"/>
        <w:rPr>
          <w:rFonts w:hint="eastAsia" w:ascii="宋体" w:hAnsi="宋体" w:eastAsia="宋体" w:cs="宋体"/>
          <w:b/>
          <w:bCs/>
          <w:color w:val="auto"/>
          <w:kern w:val="2"/>
          <w:sz w:val="24"/>
          <w:szCs w:val="24"/>
          <w:highlight w:val="none"/>
          <w:lang w:val="en-US" w:eastAsia="zh-CN" w:bidi="ar-SA"/>
        </w:rPr>
      </w:pPr>
    </w:p>
    <w:p w14:paraId="71B4458D">
      <w:pPr>
        <w:tabs>
          <w:tab w:val="left" w:pos="945"/>
          <w:tab w:val="left" w:pos="1155"/>
        </w:tabs>
        <w:spacing w:line="360" w:lineRule="auto"/>
        <w:jc w:val="center"/>
        <w:rPr>
          <w:rFonts w:hint="eastAsia" w:ascii="宋体" w:hAnsi="宋体" w:eastAsia="宋体" w:cs="宋体"/>
          <w:b/>
          <w:bCs/>
          <w:color w:val="auto"/>
          <w:kern w:val="2"/>
          <w:sz w:val="24"/>
          <w:szCs w:val="24"/>
          <w:highlight w:val="none"/>
          <w:lang w:val="en-US" w:eastAsia="zh-CN" w:bidi="ar-SA"/>
        </w:rPr>
      </w:pPr>
    </w:p>
    <w:p w14:paraId="117C4B55">
      <w:pPr>
        <w:tabs>
          <w:tab w:val="left" w:pos="945"/>
          <w:tab w:val="left" w:pos="1155"/>
        </w:tabs>
        <w:spacing w:line="360" w:lineRule="auto"/>
        <w:jc w:val="center"/>
        <w:rPr>
          <w:rFonts w:hint="eastAsia" w:ascii="宋体" w:hAnsi="宋体" w:eastAsia="宋体" w:cs="宋体"/>
          <w:b/>
          <w:bCs/>
          <w:color w:val="auto"/>
          <w:kern w:val="2"/>
          <w:sz w:val="24"/>
          <w:szCs w:val="24"/>
          <w:highlight w:val="none"/>
          <w:lang w:val="en-US" w:eastAsia="zh-CN" w:bidi="ar-SA"/>
        </w:rPr>
      </w:pPr>
    </w:p>
    <w:p w14:paraId="545399C2">
      <w:pPr>
        <w:tabs>
          <w:tab w:val="left" w:pos="945"/>
          <w:tab w:val="left" w:pos="1155"/>
        </w:tabs>
        <w:spacing w:line="360" w:lineRule="auto"/>
        <w:jc w:val="center"/>
        <w:rPr>
          <w:rFonts w:hint="eastAsia" w:ascii="宋体" w:hAnsi="宋体" w:eastAsia="宋体" w:cs="宋体"/>
          <w:b/>
          <w:bCs/>
          <w:color w:val="auto"/>
          <w:kern w:val="2"/>
          <w:sz w:val="24"/>
          <w:szCs w:val="24"/>
          <w:highlight w:val="none"/>
          <w:lang w:val="en-US" w:eastAsia="zh-CN" w:bidi="ar-SA"/>
        </w:rPr>
      </w:pPr>
    </w:p>
    <w:p w14:paraId="2E0D24D8">
      <w:pPr>
        <w:tabs>
          <w:tab w:val="left" w:pos="945"/>
          <w:tab w:val="left" w:pos="1155"/>
        </w:tabs>
        <w:spacing w:line="360" w:lineRule="auto"/>
        <w:jc w:val="center"/>
        <w:rPr>
          <w:rFonts w:hint="eastAsia" w:ascii="宋体" w:hAnsi="宋体" w:eastAsia="宋体" w:cs="宋体"/>
          <w:b/>
          <w:bCs/>
          <w:color w:val="auto"/>
          <w:kern w:val="2"/>
          <w:sz w:val="24"/>
          <w:szCs w:val="24"/>
          <w:highlight w:val="none"/>
          <w:lang w:val="en-US" w:eastAsia="zh-CN" w:bidi="ar-SA"/>
        </w:rPr>
      </w:pPr>
    </w:p>
    <w:p w14:paraId="67025965">
      <w:pPr>
        <w:tabs>
          <w:tab w:val="left" w:pos="945"/>
          <w:tab w:val="left" w:pos="1155"/>
        </w:tabs>
        <w:spacing w:line="360" w:lineRule="auto"/>
        <w:jc w:val="center"/>
        <w:rPr>
          <w:rFonts w:hint="eastAsia" w:ascii="宋体" w:hAnsi="宋体" w:eastAsia="宋体" w:cs="宋体"/>
          <w:b/>
          <w:bCs/>
          <w:color w:val="auto"/>
          <w:kern w:val="2"/>
          <w:sz w:val="24"/>
          <w:szCs w:val="24"/>
          <w:highlight w:val="none"/>
          <w:lang w:val="en-US" w:eastAsia="zh-CN" w:bidi="ar-SA"/>
        </w:rPr>
      </w:pPr>
    </w:p>
    <w:p w14:paraId="5CEF6814">
      <w:pPr>
        <w:tabs>
          <w:tab w:val="left" w:pos="945"/>
          <w:tab w:val="left" w:pos="1155"/>
        </w:tabs>
        <w:spacing w:line="360" w:lineRule="auto"/>
        <w:jc w:val="center"/>
        <w:rPr>
          <w:rFonts w:hint="eastAsia" w:ascii="宋体" w:hAnsi="宋体" w:eastAsia="宋体" w:cs="宋体"/>
          <w:b/>
          <w:bCs/>
          <w:color w:val="auto"/>
          <w:kern w:val="2"/>
          <w:sz w:val="24"/>
          <w:szCs w:val="24"/>
          <w:highlight w:val="none"/>
          <w:lang w:val="en-US" w:eastAsia="zh-CN" w:bidi="ar-SA"/>
        </w:rPr>
      </w:pPr>
    </w:p>
    <w:p w14:paraId="23EB580F">
      <w:pPr>
        <w:tabs>
          <w:tab w:val="left" w:pos="945"/>
          <w:tab w:val="left" w:pos="1155"/>
        </w:tabs>
        <w:spacing w:line="360" w:lineRule="auto"/>
        <w:jc w:val="center"/>
        <w:rPr>
          <w:rFonts w:hint="eastAsia" w:ascii="宋体" w:hAnsi="宋体" w:eastAsia="宋体" w:cs="宋体"/>
          <w:b/>
          <w:bCs/>
          <w:color w:val="auto"/>
          <w:kern w:val="2"/>
          <w:sz w:val="24"/>
          <w:szCs w:val="24"/>
          <w:highlight w:val="none"/>
          <w:lang w:val="en-US" w:eastAsia="zh-CN" w:bidi="ar-SA"/>
        </w:rPr>
      </w:pPr>
    </w:p>
    <w:p w14:paraId="5941DB2B">
      <w:pPr>
        <w:tabs>
          <w:tab w:val="left" w:pos="945"/>
          <w:tab w:val="left" w:pos="1155"/>
        </w:tabs>
        <w:spacing w:line="360" w:lineRule="auto"/>
        <w:jc w:val="center"/>
        <w:rPr>
          <w:rFonts w:hint="eastAsia" w:ascii="宋体" w:hAnsi="宋体" w:eastAsia="宋体" w:cs="宋体"/>
          <w:b/>
          <w:bCs/>
          <w:color w:val="auto"/>
          <w:kern w:val="2"/>
          <w:sz w:val="24"/>
          <w:szCs w:val="24"/>
          <w:highlight w:val="none"/>
          <w:lang w:val="en-US" w:eastAsia="zh-CN" w:bidi="ar-SA"/>
        </w:rPr>
      </w:pPr>
    </w:p>
    <w:p w14:paraId="15F408A2">
      <w:pPr>
        <w:tabs>
          <w:tab w:val="left" w:pos="945"/>
          <w:tab w:val="left" w:pos="1155"/>
        </w:tabs>
        <w:spacing w:line="360" w:lineRule="auto"/>
        <w:jc w:val="center"/>
        <w:rPr>
          <w:rFonts w:hint="eastAsia" w:ascii="宋体" w:hAnsi="宋体" w:eastAsia="宋体" w:cs="宋体"/>
          <w:b/>
          <w:bCs/>
          <w:color w:val="auto"/>
          <w:kern w:val="2"/>
          <w:sz w:val="24"/>
          <w:szCs w:val="24"/>
          <w:highlight w:val="none"/>
          <w:lang w:val="en-US" w:eastAsia="zh-CN" w:bidi="ar-SA"/>
        </w:rPr>
      </w:pPr>
    </w:p>
    <w:p w14:paraId="7AB65BC6">
      <w:pPr>
        <w:tabs>
          <w:tab w:val="left" w:pos="945"/>
          <w:tab w:val="left" w:pos="1155"/>
        </w:tabs>
        <w:spacing w:line="360" w:lineRule="auto"/>
        <w:jc w:val="center"/>
        <w:rPr>
          <w:rFonts w:hint="eastAsia" w:ascii="宋体" w:hAnsi="宋体" w:eastAsia="宋体" w:cs="宋体"/>
          <w:b/>
          <w:bCs/>
          <w:color w:val="auto"/>
          <w:kern w:val="2"/>
          <w:sz w:val="24"/>
          <w:szCs w:val="24"/>
          <w:highlight w:val="none"/>
          <w:lang w:val="en-US" w:eastAsia="zh-CN" w:bidi="ar-SA"/>
        </w:rPr>
      </w:pPr>
    </w:p>
    <w:p w14:paraId="090061D6">
      <w:pPr>
        <w:tabs>
          <w:tab w:val="left" w:pos="945"/>
          <w:tab w:val="left" w:pos="1155"/>
        </w:tabs>
        <w:spacing w:line="360" w:lineRule="auto"/>
        <w:jc w:val="center"/>
        <w:rPr>
          <w:rFonts w:hint="eastAsia" w:ascii="宋体" w:hAnsi="宋体" w:eastAsia="宋体" w:cs="宋体"/>
          <w:b/>
          <w:bCs/>
          <w:color w:val="auto"/>
          <w:kern w:val="2"/>
          <w:sz w:val="24"/>
          <w:szCs w:val="24"/>
          <w:highlight w:val="none"/>
          <w:lang w:val="en-US" w:eastAsia="zh-CN" w:bidi="ar-SA"/>
        </w:rPr>
      </w:pPr>
    </w:p>
    <w:p w14:paraId="28107AE8">
      <w:pPr>
        <w:tabs>
          <w:tab w:val="left" w:pos="945"/>
          <w:tab w:val="left" w:pos="1155"/>
        </w:tabs>
        <w:spacing w:line="360" w:lineRule="auto"/>
        <w:jc w:val="both"/>
        <w:rPr>
          <w:rFonts w:hint="eastAsia" w:ascii="宋体" w:hAnsi="宋体" w:eastAsia="宋体" w:cs="宋体"/>
          <w:b/>
          <w:bCs/>
          <w:color w:val="auto"/>
          <w:kern w:val="2"/>
          <w:sz w:val="24"/>
          <w:szCs w:val="24"/>
          <w:highlight w:val="none"/>
          <w:lang w:val="en-US" w:eastAsia="zh-CN" w:bidi="ar-SA"/>
        </w:rPr>
      </w:pPr>
    </w:p>
    <w:p w14:paraId="22004FA8">
      <w:pPr>
        <w:tabs>
          <w:tab w:val="left" w:pos="945"/>
          <w:tab w:val="left" w:pos="1155"/>
        </w:tabs>
        <w:spacing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资格承诺声明函</w:t>
      </w:r>
    </w:p>
    <w:p w14:paraId="1A92AA90">
      <w:pPr>
        <w:pStyle w:val="21"/>
        <w:keepNext/>
        <w:keepLines/>
        <w:widowControl w:val="0"/>
        <w:spacing w:before="0" w:beforeAutospacing="0" w:after="0" w:afterAutospacing="0" w:line="360" w:lineRule="auto"/>
        <w:ind w:firstLine="420"/>
        <w:jc w:val="both"/>
        <w:outlineLvl w:val="2"/>
        <w:rPr>
          <w:rFonts w:hint="eastAsia" w:ascii="宋体" w:hAnsi="宋体" w:eastAsia="宋体" w:cs="宋体"/>
          <w:b w:val="0"/>
          <w:color w:val="auto"/>
          <w:kern w:val="2"/>
          <w:sz w:val="24"/>
          <w:szCs w:val="24"/>
          <w:highlight w:val="none"/>
          <w:u w:val="single"/>
          <w:lang w:val="en-US" w:eastAsia="zh-CN" w:bidi="ar-SA"/>
        </w:rPr>
      </w:pPr>
      <w:r>
        <w:rPr>
          <w:rFonts w:hint="eastAsia" w:ascii="宋体" w:hAnsi="宋体" w:eastAsia="宋体" w:cs="宋体"/>
          <w:b w:val="0"/>
          <w:color w:val="auto"/>
          <w:kern w:val="2"/>
          <w:sz w:val="24"/>
          <w:szCs w:val="24"/>
          <w:highlight w:val="none"/>
          <w:lang w:val="en-US" w:eastAsia="zh-CN" w:bidi="ar-SA"/>
        </w:rPr>
        <w:t>致：</w:t>
      </w:r>
      <w:r>
        <w:rPr>
          <w:rFonts w:hint="eastAsia" w:ascii="宋体" w:hAnsi="宋体" w:eastAsia="宋体" w:cs="宋体"/>
          <w:b w:val="0"/>
          <w:color w:val="auto"/>
          <w:kern w:val="2"/>
          <w:sz w:val="24"/>
          <w:szCs w:val="24"/>
          <w:highlight w:val="none"/>
          <w:u w:val="single"/>
          <w:lang w:val="en-US" w:eastAsia="zh-CN" w:bidi="ar-SA"/>
        </w:rPr>
        <w:t>中国地震局地球物理勘探中心</w:t>
      </w:r>
    </w:p>
    <w:p w14:paraId="079E471F">
      <w:pPr>
        <w:pStyle w:val="21"/>
        <w:keepNext/>
        <w:keepLines/>
        <w:widowControl w:val="0"/>
        <w:spacing w:before="0" w:beforeAutospacing="0" w:after="0" w:afterAutospacing="0" w:line="360" w:lineRule="auto"/>
        <w:ind w:firstLine="420"/>
        <w:jc w:val="both"/>
        <w:outlineLvl w:val="2"/>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我单位自愿参加本次政府釆购活动，严格遵守《中华人民共和国政府釆购法》及相关法律法规，依法诚信经营，依法遵守本次政府采购活动的各项规定。我单位郑重承诺声明如下:</w:t>
      </w:r>
    </w:p>
    <w:p w14:paraId="7B78194F">
      <w:pPr>
        <w:pStyle w:val="21"/>
        <w:keepNext/>
        <w:keepLines/>
        <w:widowControl w:val="0"/>
        <w:spacing w:before="0" w:beforeAutospacing="0" w:after="0" w:afterAutospacing="0" w:line="360" w:lineRule="auto"/>
        <w:ind w:firstLine="324" w:firstLineChars="135"/>
        <w:jc w:val="both"/>
        <w:outlineLvl w:val="2"/>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 xml:space="preserve">  一、我单位全称为         ，注册地点为         ，统一社会信用代码为         ，法定代表人 (单位负责人 )为         ，联系方式为         。</w:t>
      </w:r>
    </w:p>
    <w:p w14:paraId="6AE9A345">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二、我单位具有独立承担民事责任的能力。</w:t>
      </w:r>
    </w:p>
    <w:p w14:paraId="27A3455A">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三、我单位具有良好的商业信誉和健全的财务会计制度。</w:t>
      </w:r>
    </w:p>
    <w:p w14:paraId="2F01869A">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四、我单位具有履行合同所必需的设备和专业技术能力。</w:t>
      </w:r>
    </w:p>
    <w:p w14:paraId="444FB6CE">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五、我单位有依缴纳税收和社会保障资金的良好记录。</w:t>
      </w:r>
    </w:p>
    <w:p w14:paraId="4F21E073">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六、我单位参加政府采购活动前三年内，在经营活动中没有重大违法记录。在“信用中国”网站（www.creditchina.gov.cn）未被列入失信被执行人或重大税收违法失信主体；在 “中国政府采购网”网站（www.ccgp.gov.cn）未被列入政府采购严重违法失信行为记录名单。</w:t>
      </w:r>
    </w:p>
    <w:p w14:paraId="147B56FB">
      <w:pPr>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七、我单位声明，我方单独参加竞谈，非联合体参加竞谈。</w:t>
      </w:r>
    </w:p>
    <w:p w14:paraId="3E61E8E7">
      <w:pPr>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八、我单位承诺，与其他供应商单位负责人不是同一人，与其他供应商不存在直接控股、管理关系。</w:t>
      </w:r>
    </w:p>
    <w:p w14:paraId="0B97918D">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九、我单位具备法律、行政法规规定的其他条件。</w:t>
      </w:r>
    </w:p>
    <w:p w14:paraId="688FB97D">
      <w:pPr>
        <w:pStyle w:val="21"/>
        <w:keepNext/>
        <w:keepLines/>
        <w:widowControl w:val="0"/>
        <w:spacing w:before="0" w:beforeAutospacing="0" w:after="0" w:afterAutospacing="0" w:line="360" w:lineRule="auto"/>
        <w:ind w:firstLine="564" w:firstLineChars="235"/>
        <w:jc w:val="both"/>
        <w:outlineLvl w:val="2"/>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我单位保证上述声明的事项都是真实的，符合《中华人民共和国政府釆购法》规定的供应商资格条件。如有弄虚作假我单位愿意按照“提供虚假材料材料谋取中标、成交”承担相应的法律责任，同意将违背承诺行为作为失信行为记录到社会信用信息平台，并承诺因此所造成的一切损失。</w:t>
      </w:r>
    </w:p>
    <w:p w14:paraId="1D3A7ED5">
      <w:pPr>
        <w:spacing w:line="360" w:lineRule="auto"/>
        <w:ind w:firstLine="420"/>
        <w:rPr>
          <w:rFonts w:hint="eastAsia" w:ascii="宋体" w:hAnsi="宋体" w:eastAsia="宋体" w:cs="宋体"/>
          <w:b w:val="0"/>
          <w:color w:val="auto"/>
          <w:kern w:val="2"/>
          <w:sz w:val="24"/>
          <w:szCs w:val="24"/>
          <w:highlight w:val="none"/>
          <w:lang w:val="en-US" w:eastAsia="zh-CN" w:bidi="ar-SA"/>
        </w:rPr>
      </w:pPr>
    </w:p>
    <w:p w14:paraId="0C64E09D">
      <w:pPr>
        <w:spacing w:line="360" w:lineRule="auto"/>
        <w:ind w:firstLine="42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供应商（单位公章）：</w:t>
      </w:r>
    </w:p>
    <w:p w14:paraId="010052D2">
      <w:pPr>
        <w:tabs>
          <w:tab w:val="left" w:pos="6300"/>
        </w:tabs>
        <w:snapToGrid w:val="0"/>
        <w:spacing w:line="360" w:lineRule="auto"/>
        <w:ind w:firstLine="477" w:firstLineChars="199"/>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日期：</w:t>
      </w:r>
    </w:p>
    <w:p w14:paraId="3E693802">
      <w:pPr>
        <w:jc w:val="center"/>
        <w:outlineLvl w:val="9"/>
        <w:rPr>
          <w:rFonts w:hint="eastAsia" w:ascii="宋体" w:hAnsi="宋体" w:eastAsia="宋体" w:cs="宋体"/>
          <w:b w:val="0"/>
          <w:color w:val="auto"/>
          <w:kern w:val="2"/>
          <w:sz w:val="24"/>
          <w:szCs w:val="24"/>
          <w:highlight w:val="none"/>
          <w:lang w:val="en-US" w:eastAsia="zh-CN" w:bidi="ar-SA"/>
        </w:rPr>
      </w:pPr>
    </w:p>
    <w:p w14:paraId="4786FF6A">
      <w:pPr>
        <w:rPr>
          <w:rFonts w:hint="eastAsia" w:ascii="宋体" w:hAnsi="宋体" w:eastAsia="宋体" w:cs="宋体"/>
          <w:b w:val="0"/>
          <w:color w:val="auto"/>
          <w:kern w:val="2"/>
          <w:sz w:val="24"/>
          <w:szCs w:val="24"/>
          <w:highlight w:val="none"/>
          <w:lang w:val="en-US" w:eastAsia="zh-CN" w:bidi="ar-SA"/>
        </w:rPr>
      </w:pPr>
    </w:p>
    <w:p w14:paraId="5515DD4F">
      <w:pPr>
        <w:rPr>
          <w:color w:val="auto"/>
          <w:highlight w:val="none"/>
        </w:rPr>
      </w:pPr>
    </w:p>
    <w:p w14:paraId="70DD76B9">
      <w:pPr>
        <w:rPr>
          <w:color w:val="auto"/>
          <w:highlight w:val="none"/>
        </w:rPr>
      </w:pPr>
    </w:p>
    <w:p w14:paraId="187F1689">
      <w:pPr>
        <w:pStyle w:val="3"/>
        <w:jc w:val="center"/>
        <w:rPr>
          <w:color w:val="auto"/>
          <w:sz w:val="32"/>
          <w:szCs w:val="21"/>
          <w:highlight w:val="none"/>
        </w:rPr>
      </w:pPr>
      <w:r>
        <w:rPr>
          <w:rFonts w:hint="eastAsia"/>
          <w:color w:val="auto"/>
          <w:sz w:val="32"/>
          <w:szCs w:val="21"/>
          <w:highlight w:val="none"/>
        </w:rPr>
        <w:t>五 响应需求及技术规格要求</w:t>
      </w:r>
    </w:p>
    <w:p w14:paraId="2DBA2C47">
      <w:pPr>
        <w:adjustRightInd w:val="0"/>
        <w:snapToGrid w:val="0"/>
        <w:spacing w:line="440" w:lineRule="atLeast"/>
        <w:ind w:firstLine="560" w:firstLineChars="200"/>
        <w:jc w:val="left"/>
        <w:rPr>
          <w:rFonts w:ascii="仿宋_GB2312" w:hAnsi="宋体" w:eastAsia="仿宋_GB2312"/>
          <w:color w:val="auto"/>
          <w:sz w:val="28"/>
          <w:szCs w:val="28"/>
          <w:highlight w:val="none"/>
        </w:rPr>
      </w:pPr>
    </w:p>
    <w:p w14:paraId="721FE995">
      <w:pPr>
        <w:adjustRightInd w:val="0"/>
        <w:snapToGrid w:val="0"/>
        <w:spacing w:line="440" w:lineRule="atLeast"/>
        <w:ind w:firstLine="560" w:firstLineChars="200"/>
        <w:jc w:val="left"/>
        <w:rPr>
          <w:rFonts w:ascii="仿宋_GB2312" w:hAnsi="宋体" w:eastAsia="仿宋_GB2312"/>
          <w:color w:val="auto"/>
          <w:sz w:val="28"/>
          <w:szCs w:val="28"/>
          <w:highlight w:val="none"/>
        </w:rPr>
      </w:pPr>
    </w:p>
    <w:p w14:paraId="5E146AC3">
      <w:pPr>
        <w:adjustRightInd w:val="0"/>
        <w:snapToGrid w:val="0"/>
        <w:spacing w:line="440" w:lineRule="atLeast"/>
        <w:ind w:firstLine="480" w:firstLineChars="200"/>
        <w:jc w:val="left"/>
        <w:rPr>
          <w:rFonts w:ascii="仿宋_GB2312" w:hAnsi="宋体" w:eastAsia="仿宋_GB2312"/>
          <w:color w:val="auto"/>
          <w:sz w:val="28"/>
          <w:szCs w:val="28"/>
          <w:highlight w:val="none"/>
        </w:rPr>
      </w:pPr>
      <w:r>
        <w:rPr>
          <w:rFonts w:hint="eastAsia" w:ascii="宋体" w:hAnsi="宋体" w:cs="宋体"/>
          <w:color w:val="auto"/>
          <w:sz w:val="24"/>
          <w:highlight w:val="none"/>
          <w:lang w:bidi="ar"/>
        </w:rPr>
        <w:t>响应内容，格式自拟。</w:t>
      </w:r>
      <w:r>
        <w:rPr>
          <w:rFonts w:hint="eastAsia" w:ascii="宋体" w:hAnsi="宋体" w:cs="宋体"/>
          <w:b/>
          <w:bCs/>
          <w:color w:val="auto"/>
          <w:sz w:val="24"/>
          <w:highlight w:val="none"/>
          <w:lang w:bidi="ar"/>
        </w:rPr>
        <w:t>（见第五部分 响应需求及技术规格要求）</w:t>
      </w:r>
    </w:p>
    <w:p w14:paraId="746F2751">
      <w:pPr>
        <w:widowControl/>
        <w:numPr>
          <w:ilvl w:val="0"/>
          <w:numId w:val="0"/>
        </w:numPr>
        <w:spacing w:line="400" w:lineRule="exact"/>
        <w:jc w:val="left"/>
        <w:rPr>
          <w:rFonts w:hint="eastAsia" w:ascii="宋体" w:hAnsi="宋体" w:eastAsia="宋体" w:cs="宋体"/>
          <w:color w:val="auto"/>
          <w:sz w:val="24"/>
          <w:highlight w:val="none"/>
          <w:lang w:bidi="ar"/>
        </w:rPr>
      </w:pPr>
    </w:p>
    <w:p w14:paraId="2D61A844">
      <w:pPr>
        <w:widowControl/>
        <w:numPr>
          <w:ilvl w:val="0"/>
          <w:numId w:val="0"/>
        </w:numPr>
        <w:spacing w:line="400" w:lineRule="exact"/>
        <w:jc w:val="left"/>
        <w:rPr>
          <w:rFonts w:hint="eastAsia" w:ascii="宋体" w:hAnsi="宋体" w:eastAsia="宋体" w:cs="宋体"/>
          <w:color w:val="auto"/>
          <w:sz w:val="24"/>
          <w:highlight w:val="none"/>
          <w:lang w:bidi="ar"/>
        </w:rPr>
      </w:pPr>
    </w:p>
    <w:p w14:paraId="15C2CAE2">
      <w:pPr>
        <w:widowControl/>
        <w:numPr>
          <w:ilvl w:val="0"/>
          <w:numId w:val="0"/>
        </w:numPr>
        <w:spacing w:line="400" w:lineRule="exact"/>
        <w:jc w:val="left"/>
        <w:rPr>
          <w:rFonts w:hint="eastAsia" w:ascii="宋体" w:hAnsi="宋体" w:eastAsia="宋体" w:cs="宋体"/>
          <w:color w:val="auto"/>
          <w:sz w:val="24"/>
          <w:highlight w:val="none"/>
          <w:lang w:bidi="ar"/>
        </w:rPr>
      </w:pPr>
    </w:p>
    <w:p w14:paraId="790DC085">
      <w:pPr>
        <w:widowControl/>
        <w:numPr>
          <w:ilvl w:val="0"/>
          <w:numId w:val="0"/>
        </w:numPr>
        <w:spacing w:line="400" w:lineRule="exact"/>
        <w:jc w:val="left"/>
        <w:rPr>
          <w:rFonts w:hint="eastAsia" w:ascii="宋体" w:hAnsi="宋体" w:eastAsia="宋体" w:cs="宋体"/>
          <w:color w:val="auto"/>
          <w:sz w:val="24"/>
          <w:highlight w:val="none"/>
          <w:lang w:bidi="ar"/>
        </w:rPr>
      </w:pPr>
    </w:p>
    <w:p w14:paraId="52BB26FF">
      <w:pPr>
        <w:widowControl/>
        <w:numPr>
          <w:ilvl w:val="0"/>
          <w:numId w:val="0"/>
        </w:numPr>
        <w:spacing w:line="400" w:lineRule="exact"/>
        <w:jc w:val="left"/>
        <w:rPr>
          <w:rFonts w:hint="eastAsia" w:ascii="宋体" w:hAnsi="宋体" w:eastAsia="宋体" w:cs="宋体"/>
          <w:color w:val="auto"/>
          <w:sz w:val="24"/>
          <w:highlight w:val="none"/>
          <w:u w:val="none"/>
          <w:lang w:bidi="ar"/>
        </w:rPr>
      </w:pPr>
      <w:r>
        <w:rPr>
          <w:rFonts w:hint="eastAsia" w:ascii="宋体" w:hAnsi="宋体" w:eastAsia="宋体" w:cs="宋体"/>
          <w:color w:val="auto"/>
          <w:sz w:val="24"/>
          <w:highlight w:val="none"/>
          <w:lang w:bidi="ar"/>
        </w:rPr>
        <w:t>供应商（盖章）：</w:t>
      </w:r>
      <w:r>
        <w:rPr>
          <w:rFonts w:hint="eastAsia" w:ascii="宋体" w:hAnsi="宋体" w:eastAsia="宋体" w:cs="宋体"/>
          <w:color w:val="auto"/>
          <w:sz w:val="24"/>
          <w:highlight w:val="none"/>
          <w:u w:val="none"/>
          <w:lang w:bidi="ar"/>
        </w:rPr>
        <w:t xml:space="preserve">                    </w:t>
      </w:r>
    </w:p>
    <w:p w14:paraId="04C02FE7">
      <w:pPr>
        <w:widowControl/>
        <w:numPr>
          <w:ilvl w:val="0"/>
          <w:numId w:val="0"/>
        </w:numPr>
        <w:spacing w:line="400" w:lineRule="exact"/>
        <w:jc w:val="left"/>
        <w:rPr>
          <w:rFonts w:hint="eastAsia" w:ascii="宋体" w:hAnsi="宋体" w:eastAsia="宋体" w:cs="宋体"/>
          <w:color w:val="auto"/>
          <w:sz w:val="24"/>
          <w:highlight w:val="none"/>
          <w:u w:val="none"/>
          <w:lang w:bidi="ar"/>
        </w:rPr>
      </w:pPr>
      <w:r>
        <w:rPr>
          <w:rFonts w:hint="eastAsia" w:ascii="宋体" w:hAnsi="宋体" w:eastAsia="宋体" w:cs="宋体"/>
          <w:color w:val="auto"/>
          <w:sz w:val="24"/>
          <w:highlight w:val="none"/>
          <w:lang w:bidi="ar"/>
        </w:rPr>
        <w:t>法定代表人或授权代表（签字或盖章）：</w:t>
      </w:r>
      <w:r>
        <w:rPr>
          <w:rFonts w:hint="eastAsia" w:ascii="宋体" w:hAnsi="宋体" w:eastAsia="宋体" w:cs="宋体"/>
          <w:color w:val="auto"/>
          <w:sz w:val="24"/>
          <w:highlight w:val="none"/>
          <w:u w:val="none"/>
          <w:lang w:bidi="ar"/>
        </w:rPr>
        <w:t xml:space="preserve">          </w:t>
      </w:r>
    </w:p>
    <w:p w14:paraId="4C1444CC">
      <w:pPr>
        <w:widowControl/>
        <w:numPr>
          <w:ilvl w:val="0"/>
          <w:numId w:val="0"/>
        </w:numPr>
        <w:adjustRightInd/>
        <w:snapToGrid/>
        <w:spacing w:line="400" w:lineRule="exact"/>
        <w:jc w:val="left"/>
        <w:rPr>
          <w:rFonts w:hint="eastAsia" w:ascii="宋体" w:hAnsi="宋体" w:eastAsia="宋体" w:cs="宋体"/>
          <w:color w:val="auto"/>
          <w:kern w:val="2"/>
          <w:sz w:val="24"/>
          <w:highlight w:val="none"/>
          <w:lang w:bidi="ar"/>
        </w:rPr>
      </w:pPr>
    </w:p>
    <w:p w14:paraId="0D3A0520">
      <w:pPr>
        <w:widowControl/>
        <w:numPr>
          <w:ilvl w:val="0"/>
          <w:numId w:val="0"/>
        </w:numPr>
        <w:adjustRightInd/>
        <w:snapToGrid/>
        <w:spacing w:line="400" w:lineRule="exact"/>
        <w:jc w:val="left"/>
        <w:rPr>
          <w:rFonts w:hint="eastAsia" w:ascii="宋体" w:hAnsi="宋体" w:eastAsia="宋体" w:cs="宋体"/>
          <w:color w:val="auto"/>
          <w:kern w:val="2"/>
          <w:sz w:val="24"/>
          <w:highlight w:val="none"/>
          <w:lang w:bidi="ar"/>
        </w:rPr>
      </w:pPr>
      <w:r>
        <w:rPr>
          <w:rFonts w:hint="eastAsia" w:ascii="宋体" w:hAnsi="宋体" w:eastAsia="宋体" w:cs="宋体"/>
          <w:color w:val="auto"/>
          <w:kern w:val="2"/>
          <w:sz w:val="24"/>
          <w:highlight w:val="none"/>
          <w:lang w:bidi="ar"/>
        </w:rPr>
        <w:t>日期：</w:t>
      </w:r>
      <w:r>
        <w:rPr>
          <w:rFonts w:hint="eastAsia" w:ascii="宋体" w:hAnsi="宋体" w:eastAsia="宋体" w:cs="宋体"/>
          <w:color w:val="auto"/>
          <w:kern w:val="2"/>
          <w:sz w:val="24"/>
          <w:highlight w:val="none"/>
          <w:u w:val="none"/>
          <w:lang w:bidi="ar"/>
        </w:rPr>
        <w:t xml:space="preserve">         </w:t>
      </w:r>
      <w:r>
        <w:rPr>
          <w:rFonts w:hint="eastAsia" w:ascii="宋体" w:hAnsi="宋体" w:eastAsia="宋体" w:cs="宋体"/>
          <w:color w:val="auto"/>
          <w:kern w:val="2"/>
          <w:sz w:val="24"/>
          <w:highlight w:val="none"/>
          <w:lang w:bidi="ar"/>
        </w:rPr>
        <w:t xml:space="preserve">年 </w:t>
      </w:r>
      <w:r>
        <w:rPr>
          <w:rFonts w:hint="eastAsia" w:ascii="宋体" w:hAnsi="宋体" w:eastAsia="宋体" w:cs="宋体"/>
          <w:color w:val="auto"/>
          <w:kern w:val="2"/>
          <w:sz w:val="24"/>
          <w:highlight w:val="none"/>
          <w:u w:val="none"/>
          <w:lang w:bidi="ar"/>
        </w:rPr>
        <w:t xml:space="preserve">      </w:t>
      </w:r>
      <w:r>
        <w:rPr>
          <w:rFonts w:hint="eastAsia" w:ascii="宋体" w:hAnsi="宋体" w:eastAsia="宋体" w:cs="宋体"/>
          <w:color w:val="auto"/>
          <w:kern w:val="2"/>
          <w:sz w:val="24"/>
          <w:highlight w:val="none"/>
          <w:lang w:bidi="ar"/>
        </w:rPr>
        <w:t>月</w:t>
      </w:r>
      <w:r>
        <w:rPr>
          <w:rFonts w:hint="eastAsia" w:ascii="宋体" w:hAnsi="宋体" w:eastAsia="宋体" w:cs="宋体"/>
          <w:color w:val="auto"/>
          <w:kern w:val="2"/>
          <w:sz w:val="24"/>
          <w:highlight w:val="none"/>
          <w:u w:val="none"/>
          <w:lang w:bidi="ar"/>
        </w:rPr>
        <w:t xml:space="preserve">       </w:t>
      </w:r>
      <w:r>
        <w:rPr>
          <w:rFonts w:hint="eastAsia" w:ascii="宋体" w:hAnsi="宋体" w:eastAsia="宋体" w:cs="宋体"/>
          <w:color w:val="auto"/>
          <w:kern w:val="2"/>
          <w:sz w:val="24"/>
          <w:highlight w:val="none"/>
          <w:lang w:bidi="ar"/>
        </w:rPr>
        <w:t>日</w:t>
      </w:r>
    </w:p>
    <w:p w14:paraId="443E5CB5">
      <w:pPr>
        <w:pStyle w:val="17"/>
        <w:rPr>
          <w:color w:val="auto"/>
          <w:highlight w:val="none"/>
        </w:rPr>
      </w:pPr>
    </w:p>
    <w:p w14:paraId="59CD9037">
      <w:pPr>
        <w:adjustRightInd w:val="0"/>
        <w:snapToGrid w:val="0"/>
        <w:spacing w:line="440" w:lineRule="atLeast"/>
        <w:ind w:firstLine="560" w:firstLineChars="200"/>
        <w:jc w:val="center"/>
        <w:rPr>
          <w:rFonts w:ascii="宋体" w:hAnsi="宋体" w:cs="仿宋_GB2312"/>
          <w:color w:val="auto"/>
          <w:kern w:val="0"/>
          <w:sz w:val="28"/>
          <w:szCs w:val="28"/>
          <w:highlight w:val="none"/>
        </w:rPr>
        <w:sectPr>
          <w:footerReference r:id="rId9" w:type="default"/>
          <w:footerReference r:id="rId10" w:type="even"/>
          <w:pgSz w:w="11906" w:h="16838"/>
          <w:pgMar w:top="1418" w:right="1418" w:bottom="1418" w:left="1701" w:header="851" w:footer="992" w:gutter="0"/>
          <w:cols w:space="720" w:num="1"/>
          <w:titlePg/>
          <w:docGrid w:linePitch="312" w:charSpace="0"/>
        </w:sectPr>
      </w:pPr>
    </w:p>
    <w:p w14:paraId="48C4D499">
      <w:pPr>
        <w:pStyle w:val="3"/>
        <w:ind w:firstLine="600"/>
        <w:jc w:val="center"/>
        <w:rPr>
          <w:color w:val="auto"/>
          <w:sz w:val="32"/>
          <w:szCs w:val="21"/>
          <w:highlight w:val="none"/>
        </w:rPr>
      </w:pPr>
      <w:r>
        <w:rPr>
          <w:rFonts w:hint="eastAsia"/>
          <w:color w:val="auto"/>
          <w:sz w:val="32"/>
          <w:szCs w:val="21"/>
          <w:highlight w:val="none"/>
          <w:lang w:val="en-US" w:eastAsia="zh-CN"/>
        </w:rPr>
        <w:t>六</w:t>
      </w:r>
      <w:r>
        <w:rPr>
          <w:rFonts w:hint="eastAsia"/>
          <w:color w:val="auto"/>
          <w:sz w:val="32"/>
          <w:szCs w:val="21"/>
          <w:highlight w:val="none"/>
        </w:rPr>
        <w:t xml:space="preserve"> 供应商承诺函</w:t>
      </w:r>
    </w:p>
    <w:p w14:paraId="0375DDCD">
      <w:pPr>
        <w:keepNext w:val="0"/>
        <w:keepLines w:val="0"/>
        <w:widowControl w:val="0"/>
        <w:suppressLineNumbers w:val="0"/>
        <w:spacing w:before="120" w:beforeAutospacing="0" w:after="120" w:afterAutospacing="0" w:line="288" w:lineRule="auto"/>
        <w:ind w:left="0" w:right="0"/>
        <w:jc w:val="left"/>
        <w:rPr>
          <w:rFonts w:hint="eastAsia" w:ascii="仿宋_GB2312" w:hAnsi="宋体" w:eastAsia="仿宋_GB2312"/>
          <w:color w:val="auto"/>
          <w:sz w:val="28"/>
          <w:szCs w:val="28"/>
          <w:highlight w:val="none"/>
        </w:rPr>
      </w:pPr>
    </w:p>
    <w:p w14:paraId="4D47E154">
      <w:pPr>
        <w:keepNext w:val="0"/>
        <w:keepLines w:val="0"/>
        <w:widowControl/>
        <w:numPr>
          <w:ilvl w:val="0"/>
          <w:numId w:val="0"/>
        </w:numPr>
        <w:suppressLineNumbers w:val="0"/>
        <w:spacing w:before="0" w:beforeAutospacing="0" w:after="0" w:afterAutospacing="0" w:line="400" w:lineRule="exact"/>
        <w:ind w:left="0" w:right="0"/>
        <w:jc w:val="left"/>
        <w:rPr>
          <w:rFonts w:hint="eastAsia" w:ascii="宋体" w:hAnsi="宋体" w:eastAsia="宋体" w:cs="宋体"/>
          <w:color w:val="auto"/>
          <w:spacing w:val="0"/>
          <w:sz w:val="24"/>
          <w:szCs w:val="24"/>
          <w:highlight w:val="none"/>
          <w:u w:val="single"/>
          <w:lang w:bidi="ar"/>
        </w:rPr>
      </w:pPr>
      <w:r>
        <w:rPr>
          <w:rFonts w:hint="eastAsia" w:ascii="宋体" w:hAnsi="宋体" w:eastAsia="宋体" w:cs="宋体"/>
          <w:color w:val="auto"/>
          <w:spacing w:val="0"/>
          <w:sz w:val="24"/>
          <w:szCs w:val="24"/>
          <w:highlight w:val="none"/>
          <w:lang w:bidi="ar"/>
        </w:rPr>
        <w:t>致：</w:t>
      </w:r>
      <w:r>
        <w:rPr>
          <w:rFonts w:hint="eastAsia" w:ascii="宋体" w:hAnsi="宋体" w:eastAsia="宋体" w:cs="宋体"/>
          <w:color w:val="auto"/>
          <w:spacing w:val="0"/>
          <w:sz w:val="24"/>
          <w:szCs w:val="24"/>
          <w:highlight w:val="none"/>
          <w:u w:val="single"/>
          <w:lang w:bidi="ar"/>
        </w:rPr>
        <w:t xml:space="preserve">中国地震局地球物理勘探中心 </w:t>
      </w:r>
    </w:p>
    <w:p w14:paraId="0E99447F">
      <w:pPr>
        <w:keepNext w:val="0"/>
        <w:keepLines w:val="0"/>
        <w:widowControl/>
        <w:numPr>
          <w:ilvl w:val="0"/>
          <w:numId w:val="0"/>
        </w:numPr>
        <w:suppressLineNumbers w:val="0"/>
        <w:spacing w:before="0" w:beforeAutospacing="0" w:after="0" w:afterAutospacing="0" w:line="400" w:lineRule="exact"/>
        <w:ind w:left="0" w:right="0"/>
        <w:jc w:val="left"/>
        <w:rPr>
          <w:rFonts w:hint="eastAsia" w:ascii="宋体" w:hAnsi="宋体" w:eastAsia="宋体" w:cs="宋体"/>
          <w:color w:val="auto"/>
          <w:spacing w:val="0"/>
          <w:sz w:val="24"/>
          <w:szCs w:val="24"/>
          <w:highlight w:val="none"/>
          <w:lang w:bidi="ar"/>
        </w:rPr>
      </w:pPr>
      <w:r>
        <w:rPr>
          <w:rFonts w:hint="eastAsia" w:ascii="宋体" w:hAnsi="宋体" w:eastAsia="宋体" w:cs="宋体"/>
          <w:color w:val="auto"/>
          <w:spacing w:val="0"/>
          <w:sz w:val="24"/>
          <w:szCs w:val="24"/>
          <w:highlight w:val="none"/>
          <w:lang w:eastAsia="zh-CN" w:bidi="ar"/>
        </w:rPr>
        <w:t xml:space="preserve">   </w:t>
      </w:r>
      <w:r>
        <w:rPr>
          <w:rFonts w:hint="eastAsia" w:ascii="宋体" w:hAnsi="宋体" w:eastAsia="宋体" w:cs="宋体"/>
          <w:color w:val="auto"/>
          <w:spacing w:val="0"/>
          <w:sz w:val="24"/>
          <w:szCs w:val="24"/>
          <w:highlight w:val="none"/>
          <w:lang w:val="en-US" w:eastAsia="zh-CN" w:bidi="ar"/>
        </w:rPr>
        <w:t>很荣幸能参与上述</w:t>
      </w:r>
      <w:r>
        <w:rPr>
          <w:rFonts w:hint="eastAsia" w:ascii="宋体" w:hAnsi="宋体" w:eastAsia="宋体" w:cs="宋体"/>
          <w:color w:val="auto"/>
          <w:sz w:val="24"/>
          <w:szCs w:val="24"/>
          <w:highlight w:val="none"/>
          <w:u w:val="single"/>
          <w:lang w:val="en-US" w:eastAsia="zh-CN"/>
        </w:rPr>
        <w:t>地震灾害预防-地震危险源和风险源探察项目天津东测线PVC套管</w:t>
      </w:r>
      <w:r>
        <w:rPr>
          <w:rFonts w:hint="eastAsia" w:ascii="宋体" w:hAnsi="宋体" w:cs="宋体"/>
          <w:color w:val="auto"/>
          <w:sz w:val="24"/>
          <w:szCs w:val="24"/>
          <w:highlight w:val="none"/>
          <w:u w:val="single"/>
          <w:lang w:val="en-US" w:eastAsia="zh-CN"/>
        </w:rPr>
        <w:t>采购</w:t>
      </w:r>
      <w:r>
        <w:rPr>
          <w:rFonts w:hint="eastAsia" w:ascii="宋体" w:hAnsi="宋体" w:eastAsia="宋体" w:cs="宋体"/>
          <w:color w:val="auto"/>
          <w:spacing w:val="0"/>
          <w:sz w:val="24"/>
          <w:szCs w:val="24"/>
          <w:highlight w:val="none"/>
          <w:lang w:val="en-US" w:eastAsia="zh-CN" w:bidi="ar"/>
        </w:rPr>
        <w:t>的谈判。</w:t>
      </w:r>
    </w:p>
    <w:p w14:paraId="21673A57">
      <w:pPr>
        <w:widowControl/>
        <w:numPr>
          <w:ilvl w:val="0"/>
          <w:numId w:val="0"/>
        </w:numPr>
        <w:tabs>
          <w:tab w:val="left" w:pos="6300"/>
        </w:tabs>
        <w:spacing w:line="400" w:lineRule="exact"/>
        <w:ind w:firstLine="0"/>
        <w:jc w:val="left"/>
        <w:rPr>
          <w:rFonts w:hint="eastAsia" w:ascii="宋体" w:hAnsi="宋体" w:eastAsia="宋体" w:cs="宋体"/>
          <w:color w:val="auto"/>
          <w:spacing w:val="0"/>
          <w:sz w:val="24"/>
          <w:szCs w:val="24"/>
          <w:highlight w:val="none"/>
          <w:lang w:bidi="ar"/>
        </w:rPr>
      </w:pPr>
      <w:r>
        <w:rPr>
          <w:rFonts w:hint="eastAsia" w:ascii="宋体" w:hAnsi="宋体" w:eastAsia="宋体" w:cs="宋体"/>
          <w:color w:val="auto"/>
          <w:spacing w:val="0"/>
          <w:sz w:val="24"/>
          <w:szCs w:val="24"/>
          <w:highlight w:val="none"/>
          <w:lang w:bidi="ar"/>
        </w:rPr>
        <w:t>我代表</w:t>
      </w:r>
      <w:r>
        <w:rPr>
          <w:rFonts w:hint="eastAsia" w:ascii="宋体" w:hAnsi="宋体" w:eastAsia="宋体" w:cs="宋体"/>
          <w:color w:val="auto"/>
          <w:spacing w:val="0"/>
          <w:sz w:val="24"/>
          <w:szCs w:val="24"/>
          <w:highlight w:val="none"/>
          <w:u w:val="single"/>
          <w:lang w:bidi="ar"/>
        </w:rPr>
        <w:t xml:space="preserve">                    </w:t>
      </w:r>
      <w:r>
        <w:rPr>
          <w:rFonts w:hint="eastAsia" w:ascii="宋体" w:hAnsi="宋体" w:eastAsia="宋体" w:cs="宋体"/>
          <w:color w:val="auto"/>
          <w:spacing w:val="0"/>
          <w:sz w:val="24"/>
          <w:szCs w:val="24"/>
          <w:highlight w:val="none"/>
          <w:lang w:bidi="ar"/>
        </w:rPr>
        <w:t>（供应商名称），在此作如下承诺：</w:t>
      </w:r>
    </w:p>
    <w:p w14:paraId="12B273ED">
      <w:pPr>
        <w:widowControl/>
        <w:numPr>
          <w:ilvl w:val="0"/>
          <w:numId w:val="0"/>
        </w:numPr>
        <w:tabs>
          <w:tab w:val="left" w:pos="6300"/>
        </w:tabs>
        <w:spacing w:line="400" w:lineRule="exact"/>
        <w:ind w:firstLine="0"/>
        <w:jc w:val="left"/>
        <w:rPr>
          <w:rFonts w:hint="eastAsia" w:ascii="宋体" w:hAnsi="宋体" w:eastAsia="宋体" w:cs="宋体"/>
          <w:color w:val="auto"/>
          <w:spacing w:val="0"/>
          <w:sz w:val="24"/>
          <w:szCs w:val="24"/>
          <w:highlight w:val="none"/>
          <w:lang w:bidi="ar"/>
        </w:rPr>
      </w:pPr>
      <w:r>
        <w:rPr>
          <w:rFonts w:hint="eastAsia" w:ascii="宋体" w:hAnsi="宋体" w:eastAsia="宋体" w:cs="宋体"/>
          <w:color w:val="auto"/>
          <w:spacing w:val="0"/>
          <w:sz w:val="24"/>
          <w:szCs w:val="24"/>
          <w:highlight w:val="none"/>
          <w:lang w:bidi="ar"/>
        </w:rPr>
        <w:t>1、完全理解和接受谈判文件的一切规定和要求。</w:t>
      </w:r>
    </w:p>
    <w:p w14:paraId="749578D8">
      <w:pPr>
        <w:numPr>
          <w:ilvl w:val="0"/>
          <w:numId w:val="0"/>
        </w:numPr>
        <w:spacing w:line="400" w:lineRule="exact"/>
        <w:ind w:firstLine="0" w:firstLineChars="0"/>
        <w:rPr>
          <w:rFonts w:hint="eastAsia" w:ascii="宋体" w:hAnsi="宋体" w:eastAsia="宋体" w:cs="宋体"/>
          <w:color w:val="auto"/>
          <w:spacing w:val="0"/>
          <w:sz w:val="24"/>
          <w:szCs w:val="24"/>
          <w:highlight w:val="none"/>
          <w:lang w:bidi="ar"/>
        </w:rPr>
      </w:pPr>
      <w:r>
        <w:rPr>
          <w:rFonts w:hint="eastAsia" w:ascii="宋体" w:hAnsi="宋体" w:eastAsia="宋体" w:cs="宋体"/>
          <w:color w:val="auto"/>
          <w:spacing w:val="0"/>
          <w:sz w:val="24"/>
          <w:szCs w:val="24"/>
          <w:highlight w:val="none"/>
          <w:lang w:bidi="ar"/>
        </w:rPr>
        <w:t>2、若成交，我方将按照谈判文件和谈判响应文件的具体规定与采购人签订合同，并且严格履行合同义务，按要求</w:t>
      </w:r>
      <w:r>
        <w:rPr>
          <w:rFonts w:hint="eastAsia" w:ascii="宋体" w:hAnsi="宋体" w:eastAsia="宋体" w:cs="宋体"/>
          <w:color w:val="auto"/>
          <w:spacing w:val="0"/>
          <w:sz w:val="24"/>
          <w:szCs w:val="24"/>
          <w:highlight w:val="none"/>
          <w:lang w:val="en-US" w:eastAsia="zh-CN" w:bidi="ar"/>
        </w:rPr>
        <w:t>完成本项目全部工作内容</w:t>
      </w:r>
      <w:r>
        <w:rPr>
          <w:rFonts w:hint="eastAsia" w:ascii="宋体" w:hAnsi="宋体" w:eastAsia="宋体" w:cs="宋体"/>
          <w:color w:val="auto"/>
          <w:spacing w:val="0"/>
          <w:sz w:val="24"/>
          <w:szCs w:val="24"/>
          <w:highlight w:val="none"/>
          <w:lang w:eastAsia="zh-CN" w:bidi="ar"/>
        </w:rPr>
        <w:t>，</w:t>
      </w:r>
      <w:r>
        <w:rPr>
          <w:rFonts w:hint="eastAsia" w:ascii="宋体" w:hAnsi="宋体" w:eastAsia="宋体" w:cs="宋体"/>
          <w:color w:val="auto"/>
          <w:spacing w:val="0"/>
          <w:sz w:val="24"/>
          <w:szCs w:val="24"/>
          <w:highlight w:val="none"/>
          <w:lang w:val="en-US" w:eastAsia="zh-CN" w:bidi="ar"/>
        </w:rPr>
        <w:t>接</w:t>
      </w:r>
      <w:r>
        <w:rPr>
          <w:rFonts w:hint="eastAsia" w:ascii="宋体" w:hAnsi="宋体" w:cs="宋体"/>
          <w:color w:val="auto"/>
          <w:spacing w:val="0"/>
          <w:sz w:val="24"/>
          <w:szCs w:val="24"/>
          <w:highlight w:val="none"/>
          <w:lang w:val="en-US" w:eastAsia="zh-CN" w:bidi="ar"/>
        </w:rPr>
        <w:t>受</w:t>
      </w:r>
      <w:r>
        <w:rPr>
          <w:rFonts w:hint="eastAsia" w:ascii="宋体" w:hAnsi="宋体" w:eastAsia="宋体" w:cs="宋体"/>
          <w:color w:val="auto"/>
          <w:spacing w:val="0"/>
          <w:sz w:val="24"/>
          <w:szCs w:val="24"/>
          <w:highlight w:val="none"/>
          <w:lang w:val="en-US" w:eastAsia="zh-CN" w:bidi="ar"/>
        </w:rPr>
        <w:t>采购人的验收</w:t>
      </w:r>
      <w:r>
        <w:rPr>
          <w:rFonts w:hint="eastAsia" w:ascii="宋体" w:hAnsi="宋体" w:eastAsia="宋体" w:cs="宋体"/>
          <w:color w:val="auto"/>
          <w:spacing w:val="0"/>
          <w:sz w:val="24"/>
          <w:szCs w:val="24"/>
          <w:highlight w:val="none"/>
          <w:lang w:bidi="ar"/>
        </w:rPr>
        <w:t>；报价为</w:t>
      </w:r>
      <w:r>
        <w:rPr>
          <w:rFonts w:hint="eastAsia" w:ascii="宋体" w:hAnsi="宋体" w:eastAsia="宋体" w:cs="宋体"/>
          <w:color w:val="auto"/>
          <w:spacing w:val="0"/>
          <w:sz w:val="24"/>
          <w:szCs w:val="24"/>
          <w:highlight w:val="none"/>
          <w:lang w:val="en-US" w:eastAsia="zh-CN" w:bidi="ar"/>
        </w:rPr>
        <w:t>完成本项目的</w:t>
      </w:r>
      <w:r>
        <w:rPr>
          <w:rFonts w:hint="eastAsia" w:ascii="宋体" w:hAnsi="宋体" w:cs="宋体"/>
          <w:color w:val="auto"/>
          <w:spacing w:val="0"/>
          <w:sz w:val="24"/>
          <w:szCs w:val="24"/>
          <w:highlight w:val="none"/>
          <w:lang w:val="en-US" w:eastAsia="zh-CN" w:bidi="ar"/>
        </w:rPr>
        <w:t>单</w:t>
      </w:r>
      <w:r>
        <w:rPr>
          <w:rFonts w:hint="eastAsia" w:ascii="宋体" w:hAnsi="宋体" w:eastAsia="宋体" w:cs="宋体"/>
          <w:color w:val="auto"/>
          <w:spacing w:val="0"/>
          <w:sz w:val="24"/>
          <w:szCs w:val="24"/>
          <w:highlight w:val="none"/>
          <w:lang w:val="en-US" w:eastAsia="zh-CN" w:bidi="ar"/>
        </w:rPr>
        <w:t>价，我方承担所有相关费用</w:t>
      </w:r>
      <w:r>
        <w:rPr>
          <w:rFonts w:hint="eastAsia" w:ascii="宋体" w:hAnsi="宋体" w:eastAsia="宋体" w:cs="宋体"/>
          <w:color w:val="auto"/>
          <w:spacing w:val="0"/>
          <w:sz w:val="24"/>
          <w:szCs w:val="24"/>
          <w:highlight w:val="none"/>
          <w:lang w:bidi="ar"/>
        </w:rPr>
        <w:t>。</w:t>
      </w:r>
      <w:r>
        <w:rPr>
          <w:rFonts w:hint="default" w:ascii="宋体" w:hAnsi="宋体" w:cs="宋体"/>
          <w:color w:val="auto"/>
          <w:sz w:val="24"/>
          <w:highlight w:val="none"/>
          <w:lang w:bidi="ar"/>
          <w:woUserID w:val="1"/>
        </w:rPr>
        <w:t>完工后据实结算（但不得超过采购预算总额）</w:t>
      </w:r>
      <w:r>
        <w:rPr>
          <w:rFonts w:hint="eastAsia" w:ascii="宋体" w:hAnsi="宋体" w:cs="宋体"/>
          <w:color w:val="auto"/>
          <w:sz w:val="24"/>
          <w:highlight w:val="none"/>
          <w:lang w:eastAsia="zh-CN" w:bidi="ar"/>
          <w:woUserID w:val="1"/>
        </w:rPr>
        <w:t>，</w:t>
      </w:r>
      <w:r>
        <w:rPr>
          <w:rFonts w:hint="eastAsia" w:ascii="宋体" w:hAnsi="宋体" w:eastAsia="宋体" w:cs="宋体"/>
          <w:color w:val="auto"/>
          <w:spacing w:val="0"/>
          <w:sz w:val="24"/>
          <w:szCs w:val="24"/>
          <w:highlight w:val="none"/>
          <w:lang w:bidi="ar"/>
        </w:rPr>
        <w:t>若因我方原因造成项目工期延误或采购人经济损失</w:t>
      </w:r>
      <w:r>
        <w:rPr>
          <w:rFonts w:hint="eastAsia" w:ascii="宋体" w:hAnsi="宋体" w:eastAsia="宋体" w:cs="宋体"/>
          <w:color w:val="auto"/>
          <w:spacing w:val="0"/>
          <w:sz w:val="24"/>
          <w:szCs w:val="24"/>
          <w:highlight w:val="none"/>
          <w:lang w:eastAsia="zh-CN" w:bidi="ar"/>
        </w:rPr>
        <w:t>，</w:t>
      </w:r>
      <w:r>
        <w:rPr>
          <w:rFonts w:hint="eastAsia" w:ascii="宋体" w:hAnsi="宋体" w:eastAsia="宋体" w:cs="宋体"/>
          <w:color w:val="auto"/>
          <w:spacing w:val="0"/>
          <w:sz w:val="24"/>
          <w:szCs w:val="24"/>
          <w:highlight w:val="none"/>
          <w:lang w:bidi="ar"/>
        </w:rPr>
        <w:t>我方一定承担全部责任并赔偿相应损失。</w:t>
      </w:r>
    </w:p>
    <w:p w14:paraId="159128CF">
      <w:pPr>
        <w:widowControl/>
        <w:numPr>
          <w:ilvl w:val="0"/>
          <w:numId w:val="0"/>
        </w:numPr>
        <w:tabs>
          <w:tab w:val="left" w:pos="6300"/>
        </w:tabs>
        <w:spacing w:line="400" w:lineRule="exact"/>
        <w:ind w:firstLine="0"/>
        <w:jc w:val="left"/>
        <w:rPr>
          <w:rFonts w:hint="eastAsia" w:ascii="宋体" w:hAnsi="宋体" w:eastAsia="宋体" w:cs="宋体"/>
          <w:color w:val="auto"/>
          <w:spacing w:val="0"/>
          <w:sz w:val="24"/>
          <w:szCs w:val="24"/>
          <w:highlight w:val="none"/>
          <w:lang w:bidi="ar"/>
        </w:rPr>
      </w:pPr>
      <w:r>
        <w:rPr>
          <w:rFonts w:hint="eastAsia" w:ascii="宋体" w:hAnsi="宋体" w:eastAsia="宋体" w:cs="宋体"/>
          <w:color w:val="auto"/>
          <w:spacing w:val="0"/>
          <w:sz w:val="24"/>
          <w:szCs w:val="24"/>
          <w:highlight w:val="none"/>
          <w:lang w:bidi="ar"/>
        </w:rPr>
        <w:t>3、在整个谈判过程中，我方若有违规行为，贵方可按谈判文件和政府采购有关的法律法规之规定给予处罚，我方完全接受。</w:t>
      </w:r>
    </w:p>
    <w:p w14:paraId="31E592FC">
      <w:pPr>
        <w:widowControl/>
        <w:numPr>
          <w:ilvl w:val="0"/>
          <w:numId w:val="0"/>
        </w:numPr>
        <w:tabs>
          <w:tab w:val="left" w:pos="6300"/>
        </w:tabs>
        <w:spacing w:line="400" w:lineRule="exact"/>
        <w:ind w:firstLine="0"/>
        <w:jc w:val="left"/>
        <w:rPr>
          <w:rFonts w:hint="eastAsia" w:ascii="宋体" w:hAnsi="宋体" w:eastAsia="宋体" w:cs="宋体"/>
          <w:color w:val="auto"/>
          <w:spacing w:val="0"/>
          <w:sz w:val="24"/>
          <w:szCs w:val="24"/>
          <w:highlight w:val="none"/>
          <w:lang w:bidi="ar"/>
        </w:rPr>
      </w:pPr>
      <w:r>
        <w:rPr>
          <w:rFonts w:hint="eastAsia" w:ascii="宋体" w:hAnsi="宋体" w:eastAsia="宋体" w:cs="宋体"/>
          <w:color w:val="auto"/>
          <w:spacing w:val="0"/>
          <w:sz w:val="24"/>
          <w:szCs w:val="24"/>
          <w:highlight w:val="none"/>
          <w:lang w:bidi="ar"/>
        </w:rPr>
        <w:t>4、若成交，本承诺函将成为合同不可分割的一部分，与合同具有同等的法律效力。</w:t>
      </w:r>
    </w:p>
    <w:p w14:paraId="7B465782">
      <w:pPr>
        <w:widowControl/>
        <w:numPr>
          <w:ilvl w:val="0"/>
          <w:numId w:val="0"/>
        </w:numPr>
        <w:tabs>
          <w:tab w:val="left" w:pos="6300"/>
        </w:tabs>
        <w:snapToGrid/>
        <w:spacing w:line="400" w:lineRule="exact"/>
        <w:ind w:firstLine="0"/>
        <w:jc w:val="left"/>
        <w:rPr>
          <w:rFonts w:hint="eastAsia" w:ascii="宋体" w:hAnsi="宋体" w:eastAsia="宋体" w:cs="宋体"/>
          <w:color w:val="auto"/>
          <w:sz w:val="24"/>
          <w:szCs w:val="24"/>
          <w:highlight w:val="none"/>
          <w:lang w:bidi="ar"/>
        </w:rPr>
      </w:pPr>
    </w:p>
    <w:p w14:paraId="7785DFC6">
      <w:pPr>
        <w:widowControl/>
        <w:numPr>
          <w:ilvl w:val="0"/>
          <w:numId w:val="0"/>
        </w:numPr>
        <w:tabs>
          <w:tab w:val="left" w:pos="6300"/>
        </w:tabs>
        <w:snapToGrid/>
        <w:spacing w:line="400" w:lineRule="exact"/>
        <w:ind w:firstLine="0"/>
        <w:jc w:val="left"/>
        <w:rPr>
          <w:rFonts w:hint="eastAsia" w:ascii="宋体" w:hAnsi="宋体" w:eastAsia="宋体" w:cs="宋体"/>
          <w:color w:val="auto"/>
          <w:sz w:val="24"/>
          <w:szCs w:val="24"/>
          <w:highlight w:val="none"/>
          <w:lang w:bidi="ar"/>
        </w:rPr>
      </w:pPr>
    </w:p>
    <w:p w14:paraId="47E1B937">
      <w:pPr>
        <w:widowControl/>
        <w:numPr>
          <w:ilvl w:val="0"/>
          <w:numId w:val="0"/>
        </w:numPr>
        <w:tabs>
          <w:tab w:val="left" w:pos="6300"/>
        </w:tabs>
        <w:snapToGrid/>
        <w:spacing w:line="400" w:lineRule="exact"/>
        <w:ind w:firstLine="0"/>
        <w:jc w:val="left"/>
        <w:rPr>
          <w:rFonts w:hint="eastAsia" w:ascii="宋体" w:hAnsi="宋体" w:eastAsia="宋体" w:cs="宋体"/>
          <w:color w:val="auto"/>
          <w:sz w:val="24"/>
          <w:szCs w:val="24"/>
          <w:highlight w:val="none"/>
          <w:lang w:bidi="ar"/>
        </w:rPr>
      </w:pPr>
    </w:p>
    <w:p w14:paraId="77511CF1">
      <w:pPr>
        <w:widowControl/>
        <w:numPr>
          <w:ilvl w:val="0"/>
          <w:numId w:val="0"/>
        </w:numPr>
        <w:tabs>
          <w:tab w:val="left" w:pos="6300"/>
        </w:tabs>
        <w:snapToGrid/>
        <w:spacing w:line="400" w:lineRule="exact"/>
        <w:ind w:firstLine="0"/>
        <w:jc w:val="left"/>
        <w:rPr>
          <w:rFonts w:hint="eastAsia" w:ascii="宋体" w:hAnsi="宋体" w:eastAsia="宋体" w:cs="宋体"/>
          <w:color w:val="auto"/>
          <w:sz w:val="24"/>
          <w:szCs w:val="24"/>
          <w:highlight w:val="none"/>
          <w:u w:val="none"/>
          <w:lang w:bidi="ar"/>
        </w:rPr>
      </w:pPr>
      <w:r>
        <w:rPr>
          <w:rFonts w:hint="eastAsia" w:ascii="宋体" w:hAnsi="宋体" w:eastAsia="宋体" w:cs="宋体"/>
          <w:color w:val="auto"/>
          <w:sz w:val="24"/>
          <w:szCs w:val="24"/>
          <w:highlight w:val="none"/>
          <w:lang w:bidi="ar"/>
        </w:rPr>
        <w:t xml:space="preserve">      法定代表人或授权代表（签字）：</w:t>
      </w:r>
      <w:r>
        <w:rPr>
          <w:rFonts w:hint="eastAsia" w:ascii="宋体" w:hAnsi="宋体" w:eastAsia="宋体" w:cs="宋体"/>
          <w:color w:val="auto"/>
          <w:sz w:val="24"/>
          <w:szCs w:val="24"/>
          <w:highlight w:val="none"/>
          <w:u w:val="none"/>
          <w:lang w:bidi="ar"/>
        </w:rPr>
        <w:t xml:space="preserve">             </w:t>
      </w:r>
    </w:p>
    <w:p w14:paraId="48D47ED2">
      <w:pPr>
        <w:widowControl/>
        <w:numPr>
          <w:ilvl w:val="0"/>
          <w:numId w:val="0"/>
        </w:numPr>
        <w:tabs>
          <w:tab w:val="left" w:pos="6300"/>
        </w:tabs>
        <w:snapToGrid/>
        <w:spacing w:line="400" w:lineRule="exact"/>
        <w:ind w:firstLine="0"/>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p>
    <w:p w14:paraId="1D49364C">
      <w:pPr>
        <w:widowControl/>
        <w:numPr>
          <w:ilvl w:val="0"/>
          <w:numId w:val="0"/>
        </w:numPr>
        <w:tabs>
          <w:tab w:val="left" w:pos="6300"/>
        </w:tabs>
        <w:snapToGrid/>
        <w:spacing w:line="400" w:lineRule="exact"/>
        <w:ind w:firstLine="0"/>
        <w:jc w:val="left"/>
        <w:rPr>
          <w:rFonts w:hint="eastAsia" w:ascii="宋体" w:hAnsi="宋体" w:eastAsia="宋体" w:cs="宋体"/>
          <w:color w:val="auto"/>
          <w:sz w:val="24"/>
          <w:szCs w:val="24"/>
          <w:highlight w:val="none"/>
          <w:u w:val="none"/>
          <w:lang w:bidi="ar"/>
        </w:rPr>
      </w:pPr>
      <w:r>
        <w:rPr>
          <w:rFonts w:hint="default"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lang w:bidi="ar"/>
        </w:rPr>
        <w:t>供应商名称（盖章）：</w:t>
      </w:r>
      <w:r>
        <w:rPr>
          <w:rFonts w:hint="eastAsia" w:ascii="宋体" w:hAnsi="宋体" w:eastAsia="宋体" w:cs="宋体"/>
          <w:color w:val="auto"/>
          <w:sz w:val="24"/>
          <w:szCs w:val="24"/>
          <w:highlight w:val="none"/>
          <w:u w:val="none"/>
          <w:lang w:bidi="ar"/>
        </w:rPr>
        <w:t xml:space="preserve">                     </w:t>
      </w:r>
    </w:p>
    <w:p w14:paraId="74F4BCB7">
      <w:pPr>
        <w:widowControl/>
        <w:numPr>
          <w:ilvl w:val="0"/>
          <w:numId w:val="0"/>
        </w:numPr>
        <w:tabs>
          <w:tab w:val="left" w:pos="6300"/>
        </w:tabs>
        <w:snapToGrid/>
        <w:spacing w:line="400" w:lineRule="exact"/>
        <w:ind w:firstLine="0"/>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p>
    <w:p w14:paraId="6418103B">
      <w:pPr>
        <w:widowControl/>
        <w:numPr>
          <w:ilvl w:val="0"/>
          <w:numId w:val="0"/>
        </w:numPr>
        <w:tabs>
          <w:tab w:val="left" w:pos="6300"/>
        </w:tabs>
        <w:snapToGrid/>
        <w:spacing w:line="400" w:lineRule="exact"/>
        <w:ind w:firstLine="0"/>
        <w:jc w:val="left"/>
        <w:rPr>
          <w:rFonts w:hint="eastAsia" w:ascii="宋体" w:hAnsi="宋体" w:eastAsia="宋体" w:cs="宋体"/>
          <w:color w:val="auto"/>
          <w:sz w:val="24"/>
          <w:szCs w:val="24"/>
          <w:highlight w:val="none"/>
          <w:lang w:bidi="ar"/>
        </w:rPr>
      </w:pPr>
      <w:r>
        <w:rPr>
          <w:rFonts w:hint="default"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lang w:bidi="ar"/>
        </w:rPr>
        <w:t xml:space="preserve"> 日期：</w:t>
      </w:r>
      <w:r>
        <w:rPr>
          <w:rFonts w:hint="eastAsia" w:ascii="宋体" w:hAnsi="宋体" w:eastAsia="宋体" w:cs="宋体"/>
          <w:color w:val="auto"/>
          <w:sz w:val="24"/>
          <w:szCs w:val="24"/>
          <w:highlight w:val="none"/>
          <w:u w:val="none"/>
          <w:lang w:bidi="ar"/>
        </w:rPr>
        <w:t xml:space="preserve">                     </w:t>
      </w:r>
    </w:p>
    <w:p w14:paraId="202BBF0A">
      <w:pPr>
        <w:pStyle w:val="3"/>
        <w:jc w:val="center"/>
        <w:rPr>
          <w:color w:val="auto"/>
          <w:sz w:val="32"/>
          <w:szCs w:val="21"/>
          <w:highlight w:val="none"/>
        </w:rPr>
      </w:pPr>
      <w:r>
        <w:rPr>
          <w:rFonts w:hint="eastAsia" w:hAnsi="宋体"/>
          <w:color w:val="auto"/>
          <w:highlight w:val="none"/>
        </w:rPr>
        <w:br w:type="page"/>
      </w:r>
      <w:r>
        <w:rPr>
          <w:rFonts w:hint="eastAsia"/>
          <w:color w:val="auto"/>
          <w:sz w:val="32"/>
          <w:szCs w:val="21"/>
          <w:highlight w:val="none"/>
          <w:lang w:val="en-US" w:eastAsia="zh-CN"/>
        </w:rPr>
        <w:t>七</w:t>
      </w:r>
      <w:r>
        <w:rPr>
          <w:rFonts w:hint="eastAsia"/>
          <w:color w:val="auto"/>
          <w:sz w:val="32"/>
          <w:szCs w:val="21"/>
          <w:highlight w:val="none"/>
        </w:rPr>
        <w:t xml:space="preserve"> 反商业贿赂承诺书</w:t>
      </w:r>
    </w:p>
    <w:p w14:paraId="7A9A23DC">
      <w:pPr>
        <w:spacing w:line="380" w:lineRule="exact"/>
        <w:ind w:firstLine="560" w:firstLineChars="200"/>
        <w:rPr>
          <w:rFonts w:hint="eastAsia" w:ascii="仿宋_GB2312" w:hAnsi="宋体" w:eastAsia="仿宋_GB2312"/>
          <w:color w:val="auto"/>
          <w:sz w:val="28"/>
          <w:szCs w:val="28"/>
          <w:highlight w:val="none"/>
        </w:rPr>
      </w:pPr>
    </w:p>
    <w:p w14:paraId="3CF5C296">
      <w:pPr>
        <w:widowControl/>
        <w:numPr>
          <w:ilvl w:val="0"/>
          <w:numId w:val="0"/>
        </w:numPr>
        <w:spacing w:line="400" w:lineRule="exact"/>
        <w:ind w:firstLine="0" w:firstLineChars="0"/>
        <w:jc w:val="left"/>
        <w:rPr>
          <w:rFonts w:hint="eastAsia" w:ascii="宋体" w:hAnsi="宋体" w:eastAsia="宋体" w:cs="宋体"/>
          <w:color w:val="auto"/>
          <w:spacing w:val="0"/>
          <w:sz w:val="24"/>
          <w:szCs w:val="24"/>
          <w:highlight w:val="none"/>
          <w:lang w:bidi="ar"/>
        </w:rPr>
      </w:pPr>
      <w:r>
        <w:rPr>
          <w:rFonts w:hint="eastAsia" w:ascii="宋体" w:hAnsi="宋体" w:eastAsia="宋体" w:cs="宋体"/>
          <w:color w:val="auto"/>
          <w:spacing w:val="0"/>
          <w:sz w:val="24"/>
          <w:szCs w:val="24"/>
          <w:highlight w:val="none"/>
          <w:lang w:bidi="ar"/>
        </w:rPr>
        <w:t>我</w:t>
      </w:r>
      <w:r>
        <w:rPr>
          <w:rFonts w:hint="eastAsia" w:ascii="宋体" w:hAnsi="宋体" w:eastAsia="宋体" w:cs="宋体"/>
          <w:color w:val="auto"/>
          <w:spacing w:val="0"/>
          <w:sz w:val="24"/>
          <w:szCs w:val="24"/>
          <w:highlight w:val="none"/>
          <w:lang w:val="en-US" w:eastAsia="zh-CN" w:bidi="ar"/>
        </w:rPr>
        <w:t>公司</w:t>
      </w:r>
      <w:r>
        <w:rPr>
          <w:rFonts w:hint="eastAsia" w:ascii="宋体" w:hAnsi="宋体" w:eastAsia="宋体" w:cs="宋体"/>
          <w:color w:val="auto"/>
          <w:spacing w:val="0"/>
          <w:sz w:val="24"/>
          <w:szCs w:val="24"/>
          <w:highlight w:val="none"/>
          <w:lang w:bidi="ar"/>
        </w:rPr>
        <w:t>承诺：</w:t>
      </w:r>
    </w:p>
    <w:p w14:paraId="7AD60200">
      <w:pPr>
        <w:widowControl/>
        <w:numPr>
          <w:ilvl w:val="0"/>
          <w:numId w:val="0"/>
        </w:numPr>
        <w:spacing w:line="400" w:lineRule="exact"/>
        <w:ind w:firstLine="0" w:firstLineChars="0"/>
        <w:jc w:val="left"/>
        <w:rPr>
          <w:rFonts w:hint="eastAsia" w:ascii="宋体" w:hAnsi="宋体" w:eastAsia="宋体" w:cs="宋体"/>
          <w:color w:val="auto"/>
          <w:spacing w:val="0"/>
          <w:sz w:val="24"/>
          <w:szCs w:val="24"/>
          <w:highlight w:val="none"/>
          <w:lang w:bidi="ar"/>
        </w:rPr>
      </w:pPr>
      <w:r>
        <w:rPr>
          <w:rFonts w:hint="eastAsia" w:ascii="宋体" w:hAnsi="宋体" w:eastAsia="宋体" w:cs="宋体"/>
          <w:color w:val="auto"/>
          <w:spacing w:val="0"/>
          <w:sz w:val="24"/>
          <w:szCs w:val="24"/>
          <w:highlight w:val="none"/>
          <w:lang w:bidi="ar"/>
        </w:rPr>
        <w:t>在</w:t>
      </w:r>
      <w:r>
        <w:rPr>
          <w:rFonts w:hint="eastAsia" w:ascii="宋体" w:hAnsi="宋体" w:cs="宋体"/>
          <w:color w:val="auto"/>
          <w:sz w:val="24"/>
          <w:highlight w:val="none"/>
          <w:u w:val="single"/>
        </w:rPr>
        <w:t>地震灾害预防-地震危险源和风险源探察天津</w:t>
      </w:r>
      <w:r>
        <w:rPr>
          <w:rFonts w:hint="eastAsia" w:ascii="宋体" w:hAnsi="宋体" w:cs="宋体"/>
          <w:color w:val="auto"/>
          <w:sz w:val="24"/>
          <w:highlight w:val="none"/>
          <w:u w:val="single"/>
          <w:lang w:val="en-US" w:eastAsia="zh-CN"/>
        </w:rPr>
        <w:t>东</w:t>
      </w:r>
      <w:r>
        <w:rPr>
          <w:rFonts w:hint="eastAsia" w:ascii="宋体" w:hAnsi="宋体" w:eastAsia="宋体" w:cs="宋体"/>
          <w:color w:val="auto"/>
          <w:sz w:val="24"/>
          <w:szCs w:val="24"/>
          <w:highlight w:val="none"/>
          <w:u w:val="single"/>
          <w:lang w:val="en-US" w:eastAsia="zh-CN"/>
        </w:rPr>
        <w:t>测线PVC套管</w:t>
      </w:r>
      <w:r>
        <w:rPr>
          <w:rFonts w:hint="eastAsia" w:ascii="宋体" w:hAnsi="宋体" w:cs="宋体"/>
          <w:color w:val="auto"/>
          <w:sz w:val="24"/>
          <w:szCs w:val="24"/>
          <w:highlight w:val="none"/>
          <w:u w:val="single"/>
          <w:lang w:val="en-US" w:eastAsia="zh-CN"/>
        </w:rPr>
        <w:t>采购</w:t>
      </w:r>
      <w:r>
        <w:rPr>
          <w:rFonts w:hint="eastAsia" w:ascii="宋体" w:hAnsi="宋体" w:eastAsia="宋体" w:cs="宋体"/>
          <w:b w:val="0"/>
          <w:bCs w:val="0"/>
          <w:i w:val="0"/>
          <w:iCs w:val="0"/>
          <w:caps w:val="0"/>
          <w:color w:val="auto"/>
          <w:spacing w:val="0"/>
          <w:kern w:val="2"/>
          <w:sz w:val="24"/>
          <w:szCs w:val="24"/>
          <w:highlight w:val="none"/>
          <w:u w:val="none"/>
          <w:shd w:val="clear" w:color="auto" w:fill="auto"/>
          <w:vertAlign w:val="baseline"/>
          <w:lang w:val="en-US" w:eastAsia="zh-CN" w:bidi="ar"/>
        </w:rPr>
        <w:t>采购</w:t>
      </w:r>
      <w:r>
        <w:rPr>
          <w:rFonts w:hint="eastAsia" w:ascii="宋体" w:hAnsi="宋体" w:eastAsia="宋体" w:cs="宋体"/>
          <w:color w:val="auto"/>
          <w:spacing w:val="0"/>
          <w:sz w:val="24"/>
          <w:szCs w:val="24"/>
          <w:highlight w:val="none"/>
          <w:lang w:bidi="ar"/>
        </w:rPr>
        <w:t>谈判活动中，我公司保证做到：</w:t>
      </w:r>
    </w:p>
    <w:p w14:paraId="0A52CF99">
      <w:pPr>
        <w:widowControl/>
        <w:numPr>
          <w:ilvl w:val="0"/>
          <w:numId w:val="0"/>
        </w:numPr>
        <w:spacing w:line="400" w:lineRule="exact"/>
        <w:ind w:firstLine="0" w:firstLineChars="0"/>
        <w:jc w:val="left"/>
        <w:rPr>
          <w:rFonts w:hint="eastAsia" w:ascii="宋体" w:hAnsi="宋体" w:eastAsia="宋体" w:cs="宋体"/>
          <w:color w:val="auto"/>
          <w:spacing w:val="0"/>
          <w:sz w:val="24"/>
          <w:szCs w:val="24"/>
          <w:highlight w:val="none"/>
          <w:lang w:bidi="ar"/>
        </w:rPr>
      </w:pPr>
      <w:r>
        <w:rPr>
          <w:rFonts w:hint="eastAsia" w:ascii="宋体" w:hAnsi="宋体" w:eastAsia="宋体" w:cs="宋体"/>
          <w:color w:val="auto"/>
          <w:spacing w:val="0"/>
          <w:sz w:val="24"/>
          <w:szCs w:val="24"/>
          <w:highlight w:val="none"/>
          <w:lang w:bidi="ar"/>
        </w:rPr>
        <w:t>一、公平竞争参加本次谈判活动。</w:t>
      </w:r>
    </w:p>
    <w:p w14:paraId="207CB079">
      <w:pPr>
        <w:widowControl/>
        <w:numPr>
          <w:ilvl w:val="0"/>
          <w:numId w:val="0"/>
        </w:numPr>
        <w:spacing w:line="400" w:lineRule="exact"/>
        <w:ind w:firstLine="0" w:firstLineChars="0"/>
        <w:jc w:val="left"/>
        <w:rPr>
          <w:rFonts w:hint="eastAsia" w:ascii="宋体" w:hAnsi="宋体" w:eastAsia="宋体" w:cs="宋体"/>
          <w:color w:val="auto"/>
          <w:spacing w:val="0"/>
          <w:sz w:val="24"/>
          <w:szCs w:val="24"/>
          <w:highlight w:val="none"/>
          <w:lang w:bidi="ar"/>
        </w:rPr>
      </w:pPr>
      <w:r>
        <w:rPr>
          <w:rFonts w:hint="eastAsia" w:ascii="宋体" w:hAnsi="宋体" w:eastAsia="宋体" w:cs="宋体"/>
          <w:color w:val="auto"/>
          <w:spacing w:val="0"/>
          <w:sz w:val="24"/>
          <w:szCs w:val="24"/>
          <w:highlight w:val="none"/>
          <w:lang w:bidi="ar"/>
        </w:rPr>
        <w:t>二、杜绝任何形式的商业贿赂行为。不向国家工作人员、采购方工作人员、评审专家及其亲属提供礼品礼金、有价证券、购物券、回扣、佣金、咨询费、劳务费、赞助费、宣传费、宴请；不为其报销各种消费凭证，不支付其旅游、娱乐等费用。</w:t>
      </w:r>
    </w:p>
    <w:p w14:paraId="69882FAD">
      <w:pPr>
        <w:widowControl/>
        <w:numPr>
          <w:ilvl w:val="0"/>
          <w:numId w:val="0"/>
        </w:numPr>
        <w:spacing w:line="400" w:lineRule="exact"/>
        <w:ind w:firstLine="0" w:firstLineChars="0"/>
        <w:jc w:val="left"/>
        <w:rPr>
          <w:rFonts w:hint="eastAsia" w:ascii="宋体" w:hAnsi="宋体" w:eastAsia="宋体" w:cs="宋体"/>
          <w:color w:val="auto"/>
          <w:spacing w:val="0"/>
          <w:sz w:val="24"/>
          <w:szCs w:val="24"/>
          <w:highlight w:val="none"/>
          <w:lang w:bidi="ar"/>
        </w:rPr>
      </w:pPr>
      <w:r>
        <w:rPr>
          <w:rFonts w:hint="eastAsia" w:ascii="宋体" w:hAnsi="宋体" w:eastAsia="宋体" w:cs="宋体"/>
          <w:color w:val="auto"/>
          <w:spacing w:val="0"/>
          <w:sz w:val="24"/>
          <w:szCs w:val="24"/>
          <w:highlight w:val="none"/>
          <w:lang w:bidi="ar"/>
        </w:rPr>
        <w:t>三、若出现上述行为，我公司及参与投标的工作人员愿意接受按照国家法律法规等有关规定给予的处罚。</w:t>
      </w:r>
    </w:p>
    <w:p w14:paraId="6D40195F">
      <w:pPr>
        <w:widowControl/>
        <w:numPr>
          <w:ilvl w:val="0"/>
          <w:numId w:val="0"/>
        </w:numPr>
        <w:spacing w:line="400" w:lineRule="exact"/>
        <w:jc w:val="left"/>
        <w:rPr>
          <w:rFonts w:hint="eastAsia" w:ascii="宋体" w:hAnsi="宋体" w:eastAsia="宋体" w:cs="宋体"/>
          <w:color w:val="auto"/>
          <w:sz w:val="24"/>
          <w:highlight w:val="none"/>
          <w:lang w:bidi="ar"/>
        </w:rPr>
      </w:pPr>
    </w:p>
    <w:p w14:paraId="6291833F">
      <w:pPr>
        <w:widowControl/>
        <w:numPr>
          <w:ilvl w:val="0"/>
          <w:numId w:val="0"/>
        </w:numPr>
        <w:spacing w:line="400" w:lineRule="exact"/>
        <w:jc w:val="left"/>
        <w:rPr>
          <w:rFonts w:hint="eastAsia" w:ascii="宋体" w:hAnsi="宋体" w:eastAsia="宋体" w:cs="宋体"/>
          <w:color w:val="auto"/>
          <w:sz w:val="24"/>
          <w:highlight w:val="none"/>
          <w:lang w:bidi="ar"/>
        </w:rPr>
      </w:pPr>
    </w:p>
    <w:p w14:paraId="6A9758F6">
      <w:pPr>
        <w:widowControl/>
        <w:numPr>
          <w:ilvl w:val="0"/>
          <w:numId w:val="0"/>
        </w:numPr>
        <w:spacing w:line="400" w:lineRule="exact"/>
        <w:ind w:firstLine="0" w:firstLineChars="0"/>
        <w:jc w:val="left"/>
        <w:rPr>
          <w:rFonts w:hint="eastAsia" w:ascii="宋体" w:hAnsi="宋体" w:eastAsia="宋体" w:cs="宋体"/>
          <w:color w:val="auto"/>
          <w:sz w:val="24"/>
          <w:szCs w:val="24"/>
          <w:highlight w:val="none"/>
          <w:lang w:bidi="ar"/>
        </w:rPr>
      </w:pPr>
    </w:p>
    <w:p w14:paraId="18C91F65">
      <w:pPr>
        <w:widowControl/>
        <w:numPr>
          <w:ilvl w:val="0"/>
          <w:numId w:val="0"/>
        </w:numPr>
        <w:spacing w:line="400" w:lineRule="exact"/>
        <w:jc w:val="left"/>
        <w:rPr>
          <w:rFonts w:hint="eastAsia" w:ascii="宋体" w:hAnsi="宋体" w:eastAsia="宋体" w:cs="宋体"/>
          <w:color w:val="auto"/>
          <w:sz w:val="24"/>
          <w:szCs w:val="24"/>
          <w:highlight w:val="none"/>
          <w:u w:val="none"/>
          <w:lang w:bidi="ar"/>
        </w:rPr>
      </w:pPr>
      <w:r>
        <w:rPr>
          <w:rFonts w:hint="eastAsia" w:ascii="宋体" w:hAnsi="宋体" w:eastAsia="宋体" w:cs="宋体"/>
          <w:color w:val="auto"/>
          <w:sz w:val="24"/>
          <w:szCs w:val="24"/>
          <w:highlight w:val="none"/>
          <w:lang w:bidi="ar"/>
        </w:rPr>
        <w:t xml:space="preserve">              </w:t>
      </w:r>
      <w:r>
        <w:rPr>
          <w:rFonts w:hint="default"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lang w:bidi="ar"/>
        </w:rPr>
        <w:t xml:space="preserve"> 法定代表人或授权代表（签字或盖章）：</w:t>
      </w:r>
      <w:r>
        <w:rPr>
          <w:rFonts w:hint="eastAsia" w:ascii="宋体" w:hAnsi="宋体" w:eastAsia="宋体" w:cs="宋体"/>
          <w:color w:val="auto"/>
          <w:sz w:val="24"/>
          <w:szCs w:val="24"/>
          <w:highlight w:val="none"/>
          <w:u w:val="none"/>
          <w:lang w:bidi="ar"/>
        </w:rPr>
        <w:t xml:space="preserve">            </w:t>
      </w:r>
    </w:p>
    <w:p w14:paraId="46FFA818">
      <w:pPr>
        <w:widowControl/>
        <w:numPr>
          <w:ilvl w:val="0"/>
          <w:numId w:val="0"/>
        </w:numPr>
        <w:spacing w:line="400" w:lineRule="exact"/>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p>
    <w:p w14:paraId="6DC2BD1F">
      <w:pPr>
        <w:widowControl/>
        <w:numPr>
          <w:ilvl w:val="0"/>
          <w:numId w:val="0"/>
        </w:numPr>
        <w:spacing w:line="400" w:lineRule="exact"/>
        <w:jc w:val="left"/>
        <w:rPr>
          <w:rFonts w:hint="eastAsia" w:ascii="宋体" w:hAnsi="宋体" w:eastAsia="宋体" w:cs="宋体"/>
          <w:color w:val="auto"/>
          <w:sz w:val="24"/>
          <w:szCs w:val="24"/>
          <w:highlight w:val="none"/>
          <w:lang w:bidi="ar"/>
        </w:rPr>
      </w:pPr>
    </w:p>
    <w:p w14:paraId="5E79D3E7">
      <w:pPr>
        <w:widowControl/>
        <w:numPr>
          <w:ilvl w:val="0"/>
          <w:numId w:val="0"/>
        </w:numPr>
        <w:spacing w:line="400" w:lineRule="exact"/>
        <w:jc w:val="left"/>
        <w:rPr>
          <w:rFonts w:hint="eastAsia" w:ascii="宋体" w:hAnsi="宋体" w:eastAsia="宋体" w:cs="宋体"/>
          <w:color w:val="auto"/>
          <w:sz w:val="24"/>
          <w:szCs w:val="24"/>
          <w:highlight w:val="none"/>
          <w:lang w:bidi="ar"/>
        </w:rPr>
      </w:pPr>
    </w:p>
    <w:p w14:paraId="3F48B38B">
      <w:pPr>
        <w:widowControl/>
        <w:numPr>
          <w:ilvl w:val="0"/>
          <w:numId w:val="0"/>
        </w:numPr>
        <w:spacing w:line="400" w:lineRule="exact"/>
        <w:ind w:right="0" w:firstLine="0" w:firstLineChars="0"/>
        <w:jc w:val="left"/>
        <w:rPr>
          <w:rFonts w:hint="eastAsia" w:ascii="宋体" w:hAnsi="宋体" w:eastAsia="宋体" w:cs="宋体"/>
          <w:color w:val="auto"/>
          <w:sz w:val="24"/>
          <w:szCs w:val="24"/>
          <w:highlight w:val="none"/>
          <w:u w:val="none"/>
          <w:lang w:bidi="ar"/>
        </w:rPr>
      </w:pPr>
      <w:r>
        <w:rPr>
          <w:rFonts w:hint="eastAsia" w:ascii="宋体" w:hAnsi="宋体" w:eastAsia="宋体" w:cs="宋体"/>
          <w:color w:val="auto"/>
          <w:sz w:val="24"/>
          <w:szCs w:val="24"/>
          <w:highlight w:val="none"/>
          <w:lang w:bidi="ar"/>
        </w:rPr>
        <w:t xml:space="preserve">        </w:t>
      </w:r>
      <w:r>
        <w:rPr>
          <w:rFonts w:hint="default"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lang w:bidi="ar"/>
        </w:rPr>
        <w:t>供应商（盖章）：</w:t>
      </w:r>
      <w:r>
        <w:rPr>
          <w:rFonts w:hint="eastAsia" w:ascii="宋体" w:hAnsi="宋体" w:eastAsia="宋体" w:cs="宋体"/>
          <w:color w:val="auto"/>
          <w:sz w:val="24"/>
          <w:szCs w:val="24"/>
          <w:highlight w:val="none"/>
          <w:u w:val="none"/>
          <w:lang w:bidi="ar"/>
        </w:rPr>
        <w:t xml:space="preserve">                     </w:t>
      </w:r>
    </w:p>
    <w:p w14:paraId="7D92B158">
      <w:pPr>
        <w:widowControl/>
        <w:numPr>
          <w:ilvl w:val="0"/>
          <w:numId w:val="0"/>
        </w:numPr>
        <w:spacing w:line="400" w:lineRule="exact"/>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p>
    <w:p w14:paraId="7A37CA74">
      <w:pPr>
        <w:widowControl/>
        <w:numPr>
          <w:ilvl w:val="0"/>
          <w:numId w:val="0"/>
        </w:numPr>
        <w:spacing w:line="400" w:lineRule="exact"/>
        <w:jc w:val="left"/>
        <w:rPr>
          <w:rFonts w:hint="eastAsia" w:ascii="宋体" w:hAnsi="宋体" w:eastAsia="宋体" w:cs="宋体"/>
          <w:color w:val="auto"/>
          <w:sz w:val="24"/>
          <w:szCs w:val="24"/>
          <w:highlight w:val="none"/>
          <w:lang w:bidi="ar"/>
        </w:rPr>
      </w:pPr>
      <w:r>
        <w:rPr>
          <w:rFonts w:hint="default"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lang w:bidi="ar"/>
        </w:rPr>
        <w:t xml:space="preserve">  年       月       日</w:t>
      </w:r>
    </w:p>
    <w:p w14:paraId="56793A9C">
      <w:pPr>
        <w:spacing w:line="380" w:lineRule="exact"/>
        <w:rPr>
          <w:rFonts w:ascii="仿宋_GB2312" w:hAnsi="宋体" w:eastAsia="仿宋_GB2312"/>
          <w:color w:val="auto"/>
          <w:sz w:val="28"/>
          <w:szCs w:val="28"/>
          <w:highlight w:val="none"/>
        </w:rPr>
      </w:pPr>
    </w:p>
    <w:p w14:paraId="50342BC7">
      <w:pPr>
        <w:spacing w:line="380" w:lineRule="exact"/>
        <w:rPr>
          <w:rFonts w:ascii="仿宋_GB2312" w:hAnsi="宋体" w:eastAsia="仿宋_GB2312"/>
          <w:color w:val="auto"/>
          <w:sz w:val="28"/>
          <w:szCs w:val="28"/>
          <w:highlight w:val="none"/>
        </w:rPr>
      </w:pPr>
    </w:p>
    <w:bookmarkEnd w:id="4"/>
    <w:p w14:paraId="4C0F5C3C">
      <w:pPr>
        <w:spacing w:line="380" w:lineRule="exact"/>
        <w:rPr>
          <w:rFonts w:ascii="仿宋_GB2312" w:hAnsi="宋体" w:eastAsia="仿宋_GB2312"/>
          <w:color w:val="auto"/>
          <w:sz w:val="28"/>
          <w:szCs w:val="28"/>
          <w:highlight w:val="none"/>
        </w:rPr>
        <w:sectPr>
          <w:pgSz w:w="11906" w:h="16838"/>
          <w:pgMar w:top="1418" w:right="1418" w:bottom="1418" w:left="1701" w:header="851" w:footer="992" w:gutter="0"/>
          <w:cols w:space="720" w:num="1"/>
          <w:titlePg/>
          <w:docGrid w:linePitch="312" w:charSpace="0"/>
        </w:sectPr>
      </w:pPr>
      <w:bookmarkStart w:id="5" w:name="t10"/>
      <w:bookmarkEnd w:id="5"/>
      <w:bookmarkStart w:id="6" w:name="t6"/>
      <w:bookmarkEnd w:id="6"/>
      <w:bookmarkStart w:id="7" w:name="t12"/>
      <w:bookmarkEnd w:id="7"/>
      <w:bookmarkStart w:id="8" w:name="t11"/>
      <w:bookmarkEnd w:id="8"/>
      <w:bookmarkStart w:id="9" w:name="t8"/>
      <w:bookmarkEnd w:id="9"/>
      <w:bookmarkStart w:id="10" w:name="t9"/>
      <w:bookmarkEnd w:id="10"/>
      <w:bookmarkStart w:id="11" w:name="t7"/>
      <w:bookmarkEnd w:id="11"/>
    </w:p>
    <w:p w14:paraId="2F4608E7">
      <w:pPr>
        <w:pStyle w:val="3"/>
        <w:ind w:firstLine="640"/>
        <w:jc w:val="center"/>
        <w:rPr>
          <w:color w:val="auto"/>
          <w:sz w:val="32"/>
          <w:szCs w:val="21"/>
          <w:highlight w:val="none"/>
        </w:rPr>
      </w:pPr>
      <w:r>
        <w:rPr>
          <w:rFonts w:hint="default"/>
          <w:color w:val="auto"/>
          <w:sz w:val="32"/>
          <w:szCs w:val="21"/>
          <w:highlight w:val="none"/>
          <w:lang w:eastAsia="zh-CN"/>
          <w:woUserID w:val="1"/>
        </w:rPr>
        <w:t>八</w:t>
      </w:r>
      <w:r>
        <w:rPr>
          <w:rFonts w:hint="eastAsia"/>
          <w:color w:val="auto"/>
          <w:sz w:val="32"/>
          <w:szCs w:val="21"/>
          <w:highlight w:val="none"/>
        </w:rPr>
        <w:t xml:space="preserve"> 供应商认为应当提交的其他材料</w:t>
      </w:r>
    </w:p>
    <w:p w14:paraId="0144D220">
      <w:pPr>
        <w:outlineLvl w:val="9"/>
        <w:rPr>
          <w:color w:val="auto"/>
          <w:sz w:val="32"/>
          <w:szCs w:val="21"/>
          <w:highlight w:val="none"/>
        </w:rPr>
      </w:pPr>
    </w:p>
    <w:p w14:paraId="7DA8B6BA">
      <w:pPr>
        <w:rPr>
          <w:color w:val="auto"/>
          <w:highlight w:val="none"/>
        </w:rPr>
      </w:pPr>
    </w:p>
    <w:p w14:paraId="74FEF982">
      <w:pPr>
        <w:spacing w:line="400" w:lineRule="exact"/>
        <w:rPr>
          <w:rFonts w:hint="eastAsia" w:ascii="宋体" w:hAnsi="宋体" w:cs="宋体"/>
          <w:color w:val="auto"/>
          <w:sz w:val="24"/>
          <w:highlight w:val="none"/>
          <w:lang w:bidi="ar"/>
        </w:rPr>
      </w:pPr>
      <w:r>
        <w:rPr>
          <w:rFonts w:hint="eastAsia" w:ascii="宋体" w:hAnsi="宋体" w:cs="宋体"/>
          <w:color w:val="auto"/>
          <w:sz w:val="24"/>
          <w:highlight w:val="none"/>
          <w:lang w:bidi="ar"/>
        </w:rPr>
        <w:t>(可附相关专业资质、资格证书</w:t>
      </w:r>
      <w:r>
        <w:rPr>
          <w:rFonts w:ascii="宋体" w:hAnsi="宋体" w:cs="宋体"/>
          <w:color w:val="auto"/>
          <w:sz w:val="24"/>
          <w:highlight w:val="none"/>
          <w:lang w:bidi="ar"/>
        </w:rPr>
        <w:t>、许可</w:t>
      </w:r>
      <w:r>
        <w:rPr>
          <w:rFonts w:hint="eastAsia" w:ascii="宋体" w:hAnsi="宋体" w:cs="宋体"/>
          <w:color w:val="auto"/>
          <w:sz w:val="24"/>
          <w:highlight w:val="none"/>
          <w:lang w:bidi="ar"/>
        </w:rPr>
        <w:t>证明</w:t>
      </w:r>
      <w:r>
        <w:rPr>
          <w:rFonts w:ascii="宋体" w:hAnsi="宋体" w:cs="宋体"/>
          <w:color w:val="auto"/>
          <w:sz w:val="24"/>
          <w:highlight w:val="none"/>
          <w:lang w:bidi="ar"/>
        </w:rPr>
        <w:t>等</w:t>
      </w:r>
      <w:r>
        <w:rPr>
          <w:rFonts w:hint="eastAsia" w:ascii="宋体" w:hAnsi="宋体" w:cs="宋体"/>
          <w:color w:val="auto"/>
          <w:sz w:val="24"/>
          <w:highlight w:val="none"/>
          <w:lang w:bidi="ar"/>
        </w:rPr>
        <w:t>、以往同类项目业绩证明、专业技术能力证明等相关材料)</w:t>
      </w:r>
    </w:p>
    <w:p w14:paraId="357FC4C1">
      <w:pPr>
        <w:spacing w:line="480" w:lineRule="exact"/>
        <w:ind w:firstLine="536" w:firstLineChars="200"/>
        <w:jc w:val="left"/>
        <w:rPr>
          <w:rFonts w:hint="eastAsia" w:ascii="仿宋_GB2312" w:hAnsi="宋体" w:eastAsia="仿宋_GB2312"/>
          <w:color w:val="auto"/>
          <w:spacing w:val="-6"/>
          <w:sz w:val="28"/>
          <w:szCs w:val="28"/>
          <w:highlight w:val="none"/>
        </w:rPr>
      </w:pPr>
    </w:p>
    <w:p w14:paraId="4ED87AB9">
      <w:pPr>
        <w:spacing w:line="380" w:lineRule="exac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p>
    <w:p w14:paraId="603E29C9">
      <w:pPr>
        <w:rPr>
          <w:color w:val="auto"/>
          <w:highlight w:val="none"/>
        </w:rPr>
      </w:pPr>
    </w:p>
    <w:p w14:paraId="10B49CF1">
      <w:pPr>
        <w:rPr>
          <w:color w:val="auto"/>
          <w:highlight w:val="none"/>
        </w:rPr>
      </w:pPr>
    </w:p>
    <w:p w14:paraId="0676CCEA">
      <w:pPr>
        <w:rPr>
          <w:color w:val="auto"/>
          <w:highlight w:val="none"/>
        </w:rPr>
      </w:pPr>
    </w:p>
    <w:p w14:paraId="57B108B1">
      <w:pPr>
        <w:rPr>
          <w:color w:val="auto"/>
          <w:highlight w:val="none"/>
        </w:rPr>
      </w:pPr>
    </w:p>
    <w:p w14:paraId="20509504">
      <w:pPr>
        <w:rPr>
          <w:color w:val="auto"/>
          <w:highlight w:val="none"/>
        </w:rPr>
      </w:pPr>
    </w:p>
    <w:p w14:paraId="4160598A">
      <w:pPr>
        <w:rPr>
          <w:color w:val="auto"/>
          <w:highlight w:val="none"/>
        </w:rPr>
      </w:pPr>
    </w:p>
    <w:p w14:paraId="59361E2D">
      <w:pPr>
        <w:rPr>
          <w:color w:val="auto"/>
          <w:highlight w:val="none"/>
        </w:rPr>
      </w:pPr>
    </w:p>
    <w:p w14:paraId="64609816">
      <w:pPr>
        <w:ind w:firstLine="0" w:firstLineChars="0"/>
        <w:jc w:val="both"/>
        <w:outlineLvl w:val="9"/>
        <w:rPr>
          <w:rFonts w:hint="eastAsia"/>
          <w:color w:val="auto"/>
          <w:sz w:val="32"/>
          <w:szCs w:val="21"/>
          <w:highlight w:val="none"/>
        </w:rPr>
      </w:pPr>
    </w:p>
    <w:p w14:paraId="10DDE1FF">
      <w:pPr>
        <w:rPr>
          <w:rFonts w:hint="eastAsia"/>
          <w:color w:val="auto"/>
          <w:sz w:val="32"/>
          <w:szCs w:val="21"/>
          <w:highlight w:val="none"/>
        </w:rPr>
      </w:pPr>
    </w:p>
    <w:p w14:paraId="565B72A1">
      <w:pPr>
        <w:rPr>
          <w:rFonts w:hint="eastAsia"/>
          <w:color w:val="auto"/>
          <w:sz w:val="32"/>
          <w:szCs w:val="21"/>
          <w:highlight w:val="none"/>
        </w:rPr>
      </w:pPr>
    </w:p>
    <w:p w14:paraId="21E5F3DD">
      <w:pPr>
        <w:rPr>
          <w:rFonts w:hint="eastAsia"/>
          <w:color w:val="auto"/>
          <w:sz w:val="32"/>
          <w:szCs w:val="21"/>
          <w:highlight w:val="none"/>
        </w:rPr>
      </w:pPr>
    </w:p>
    <w:p w14:paraId="3CB99D50">
      <w:pPr>
        <w:rPr>
          <w:rFonts w:hint="eastAsia"/>
          <w:color w:val="auto"/>
          <w:sz w:val="32"/>
          <w:szCs w:val="21"/>
          <w:highlight w:val="none"/>
        </w:rPr>
      </w:pPr>
    </w:p>
    <w:p w14:paraId="0B81C99A">
      <w:pPr>
        <w:rPr>
          <w:rFonts w:hint="eastAsia"/>
          <w:color w:val="auto"/>
          <w:sz w:val="32"/>
          <w:szCs w:val="21"/>
          <w:highlight w:val="none"/>
        </w:rPr>
      </w:pPr>
    </w:p>
    <w:p w14:paraId="2F58B213">
      <w:pPr>
        <w:rPr>
          <w:rFonts w:hint="eastAsia"/>
          <w:color w:val="auto"/>
          <w:sz w:val="32"/>
          <w:szCs w:val="21"/>
          <w:highlight w:val="none"/>
        </w:rPr>
      </w:pPr>
    </w:p>
    <w:p w14:paraId="05392411">
      <w:pPr>
        <w:rPr>
          <w:rFonts w:hint="eastAsia"/>
          <w:color w:val="auto"/>
          <w:sz w:val="32"/>
          <w:szCs w:val="21"/>
          <w:highlight w:val="none"/>
        </w:rPr>
      </w:pPr>
    </w:p>
    <w:p w14:paraId="76F48317">
      <w:pPr>
        <w:rPr>
          <w:rFonts w:hint="eastAsia"/>
          <w:color w:val="auto"/>
          <w:sz w:val="32"/>
          <w:szCs w:val="21"/>
          <w:highlight w:val="none"/>
        </w:rPr>
      </w:pPr>
    </w:p>
    <w:p w14:paraId="0F046785">
      <w:pPr>
        <w:rPr>
          <w:rFonts w:hint="eastAsia"/>
          <w:color w:val="auto"/>
          <w:sz w:val="32"/>
          <w:szCs w:val="21"/>
          <w:highlight w:val="none"/>
        </w:rPr>
      </w:pPr>
    </w:p>
    <w:p w14:paraId="4F8DC9CA">
      <w:pPr>
        <w:rPr>
          <w:rFonts w:hint="eastAsia"/>
          <w:color w:val="auto"/>
          <w:sz w:val="32"/>
          <w:szCs w:val="21"/>
          <w:highlight w:val="none"/>
        </w:rPr>
      </w:pPr>
    </w:p>
    <w:p w14:paraId="5D4BB24B">
      <w:pPr>
        <w:rPr>
          <w:rFonts w:hint="eastAsia"/>
          <w:color w:val="auto"/>
          <w:sz w:val="32"/>
          <w:szCs w:val="21"/>
          <w:highlight w:val="none"/>
        </w:rPr>
      </w:pPr>
    </w:p>
    <w:p w14:paraId="70BB3D41">
      <w:pPr>
        <w:rPr>
          <w:rFonts w:hint="eastAsia"/>
          <w:color w:val="auto"/>
          <w:sz w:val="32"/>
          <w:szCs w:val="21"/>
          <w:highlight w:val="none"/>
        </w:rPr>
      </w:pPr>
    </w:p>
    <w:p w14:paraId="15E415E2">
      <w:pPr>
        <w:jc w:val="center"/>
        <w:outlineLvl w:val="9"/>
        <w:rPr>
          <w:rFonts w:hint="eastAsia"/>
          <w:color w:val="auto"/>
          <w:sz w:val="32"/>
          <w:szCs w:val="21"/>
          <w:highlight w:val="none"/>
        </w:rPr>
      </w:pPr>
      <w:r>
        <w:rPr>
          <w:rFonts w:hint="eastAsia"/>
          <w:color w:val="auto"/>
          <w:sz w:val="32"/>
          <w:szCs w:val="21"/>
          <w:highlight w:val="none"/>
        </w:rPr>
        <w:br w:type="page"/>
      </w:r>
    </w:p>
    <w:p w14:paraId="7C096E36">
      <w:pPr>
        <w:rPr>
          <w:color w:val="auto"/>
          <w:highlight w:val="none"/>
        </w:rPr>
      </w:pPr>
    </w:p>
    <w:p w14:paraId="243E4E97">
      <w:pPr>
        <w:pStyle w:val="3"/>
        <w:jc w:val="center"/>
        <w:rPr>
          <w:rFonts w:hint="eastAsia" w:eastAsia="黑体"/>
          <w:color w:val="auto"/>
          <w:sz w:val="32"/>
          <w:szCs w:val="21"/>
          <w:highlight w:val="none"/>
          <w:lang w:eastAsia="zh-CN"/>
        </w:rPr>
      </w:pPr>
      <w:r>
        <w:rPr>
          <w:rFonts w:hint="eastAsia"/>
          <w:color w:val="auto"/>
          <w:sz w:val="32"/>
          <w:szCs w:val="21"/>
          <w:highlight w:val="none"/>
          <w:lang w:val="en-US" w:eastAsia="zh-CN"/>
        </w:rPr>
        <w:t>采购竞争性</w:t>
      </w:r>
      <w:r>
        <w:rPr>
          <w:rFonts w:hint="eastAsia"/>
          <w:color w:val="auto"/>
          <w:sz w:val="32"/>
          <w:szCs w:val="21"/>
          <w:highlight w:val="none"/>
        </w:rPr>
        <w:t>谈判报价表</w:t>
      </w:r>
      <w:r>
        <w:rPr>
          <w:rFonts w:hint="eastAsia"/>
          <w:color w:val="auto"/>
          <w:sz w:val="32"/>
          <w:szCs w:val="21"/>
          <w:highlight w:val="none"/>
          <w:lang w:eastAsia="zh-CN"/>
        </w:rPr>
        <w:t>（</w:t>
      </w:r>
      <w:r>
        <w:rPr>
          <w:rFonts w:hint="eastAsia"/>
          <w:color w:val="auto"/>
          <w:sz w:val="32"/>
          <w:szCs w:val="21"/>
          <w:highlight w:val="none"/>
          <w:lang w:val="en-US" w:eastAsia="zh-CN"/>
        </w:rPr>
        <w:t>第2次</w:t>
      </w:r>
      <w:r>
        <w:rPr>
          <w:rFonts w:hint="eastAsia"/>
          <w:color w:val="auto"/>
          <w:sz w:val="32"/>
          <w:szCs w:val="21"/>
          <w:highlight w:val="none"/>
          <w:lang w:eastAsia="zh-CN"/>
        </w:rPr>
        <w:t>）</w:t>
      </w:r>
    </w:p>
    <w:p w14:paraId="492007FF">
      <w:pPr>
        <w:widowControl/>
        <w:numPr>
          <w:ilvl w:val="0"/>
          <w:numId w:val="0"/>
        </w:num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532"/>
      </w:tblGrid>
      <w:tr w14:paraId="0C5B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1370" w:type="pct"/>
            <w:tcBorders>
              <w:top w:val="double" w:color="auto" w:sz="4" w:space="0"/>
              <w:left w:val="double" w:color="auto" w:sz="4" w:space="0"/>
            </w:tcBorders>
            <w:noWrap w:val="0"/>
            <w:vAlign w:val="center"/>
          </w:tcPr>
          <w:p w14:paraId="2162D7C1">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3629" w:type="pct"/>
            <w:tcBorders>
              <w:top w:val="double" w:color="auto" w:sz="4" w:space="0"/>
              <w:right w:val="double" w:color="auto" w:sz="4" w:space="0"/>
            </w:tcBorders>
            <w:noWrap w:val="0"/>
            <w:vAlign w:val="center"/>
          </w:tcPr>
          <w:p w14:paraId="4A060BCA">
            <w:pPr>
              <w:numPr>
                <w:ilvl w:val="0"/>
                <w:numId w:val="0"/>
              </w:num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地震灾害预防-地震危险源和风险源探察项目天津东测线PVC套管</w:t>
            </w:r>
            <w:r>
              <w:rPr>
                <w:rFonts w:hint="eastAsia" w:ascii="宋体" w:hAnsi="宋体" w:cs="宋体"/>
                <w:color w:val="auto"/>
                <w:sz w:val="24"/>
                <w:szCs w:val="24"/>
                <w:highlight w:val="none"/>
                <w:lang w:val="en-US" w:eastAsia="zh-CN"/>
              </w:rPr>
              <w:t>采购</w:t>
            </w:r>
          </w:p>
        </w:tc>
      </w:tr>
      <w:tr w14:paraId="494F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exact"/>
        </w:trPr>
        <w:tc>
          <w:tcPr>
            <w:tcW w:w="1370" w:type="pct"/>
            <w:tcBorders>
              <w:left w:val="double" w:color="auto" w:sz="4" w:space="0"/>
            </w:tcBorders>
            <w:noWrap w:val="0"/>
            <w:vAlign w:val="center"/>
          </w:tcPr>
          <w:p w14:paraId="02FA667B">
            <w:pPr>
              <w:numPr>
                <w:ilvl w:val="0"/>
                <w:numId w:val="0"/>
              </w:num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自行竞谈</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单价</w:t>
            </w:r>
            <w:r>
              <w:rPr>
                <w:rFonts w:hint="eastAsia" w:ascii="宋体" w:hAnsi="宋体" w:eastAsia="宋体" w:cs="宋体"/>
                <w:color w:val="auto"/>
                <w:sz w:val="24"/>
                <w:szCs w:val="24"/>
                <w:highlight w:val="none"/>
                <w:lang w:eastAsia="zh-CN"/>
              </w:rPr>
              <w:t>）</w:t>
            </w:r>
          </w:p>
        </w:tc>
        <w:tc>
          <w:tcPr>
            <w:tcW w:w="3629" w:type="pct"/>
            <w:tcBorders>
              <w:right w:val="double" w:color="auto" w:sz="4" w:space="0"/>
            </w:tcBorders>
            <w:noWrap w:val="0"/>
            <w:vAlign w:val="center"/>
          </w:tcPr>
          <w:p w14:paraId="242C5C6C">
            <w:pPr>
              <w:numPr>
                <w:ilvl w:val="0"/>
                <w:numId w:val="0"/>
              </w:num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人民币（小写）:                  元</w:t>
            </w:r>
            <w:r>
              <w:rPr>
                <w:rFonts w:hint="eastAsia" w:ascii="宋体" w:hAnsi="宋体" w:eastAsia="宋体" w:cs="宋体"/>
                <w:color w:val="auto"/>
                <w:sz w:val="24"/>
                <w:szCs w:val="24"/>
                <w:highlight w:val="none"/>
                <w:lang w:val="en-US" w:eastAsia="zh-CN"/>
              </w:rPr>
              <w:t>/根</w:t>
            </w:r>
          </w:p>
          <w:p w14:paraId="1446E625">
            <w:pPr>
              <w:numPr>
                <w:ilvl w:val="0"/>
                <w:numId w:val="0"/>
              </w:num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人民币（大写）:                  元</w:t>
            </w:r>
            <w:r>
              <w:rPr>
                <w:rFonts w:hint="eastAsia" w:ascii="宋体" w:hAnsi="宋体" w:eastAsia="宋体" w:cs="宋体"/>
                <w:color w:val="auto"/>
                <w:sz w:val="24"/>
                <w:szCs w:val="24"/>
                <w:highlight w:val="none"/>
                <w:lang w:val="en-US" w:eastAsia="zh-CN"/>
              </w:rPr>
              <w:t>/根</w:t>
            </w:r>
          </w:p>
        </w:tc>
      </w:tr>
      <w:tr w14:paraId="5F16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trPr>
        <w:tc>
          <w:tcPr>
            <w:tcW w:w="1370" w:type="pct"/>
            <w:tcBorders>
              <w:left w:val="double" w:color="auto" w:sz="4" w:space="0"/>
            </w:tcBorders>
            <w:noWrap w:val="0"/>
            <w:vAlign w:val="center"/>
          </w:tcPr>
          <w:p w14:paraId="25EEA3E7">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w:t>
            </w:r>
          </w:p>
        </w:tc>
        <w:tc>
          <w:tcPr>
            <w:tcW w:w="3629" w:type="pct"/>
            <w:tcBorders>
              <w:right w:val="double" w:color="auto" w:sz="4" w:space="0"/>
            </w:tcBorders>
            <w:noWrap w:val="0"/>
            <w:vAlign w:val="center"/>
          </w:tcPr>
          <w:p w14:paraId="652CD0C9">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从合同签订之日起，具体</w:t>
            </w:r>
            <w:r>
              <w:rPr>
                <w:rFonts w:hint="eastAsia" w:ascii="宋体" w:hAnsi="宋体" w:cs="宋体"/>
                <w:color w:val="auto"/>
                <w:sz w:val="24"/>
                <w:szCs w:val="24"/>
                <w:highlight w:val="none"/>
                <w:lang w:val="en-US" w:eastAsia="zh-CN"/>
              </w:rPr>
              <w:t>供货时间</w:t>
            </w:r>
            <w:r>
              <w:rPr>
                <w:rFonts w:hint="eastAsia" w:ascii="宋体" w:hAnsi="宋体" w:eastAsia="宋体" w:cs="宋体"/>
                <w:color w:val="auto"/>
                <w:sz w:val="24"/>
                <w:szCs w:val="24"/>
                <w:highlight w:val="none"/>
                <w:lang w:val="en-US" w:eastAsia="zh-CN"/>
              </w:rPr>
              <w:t>以双方签订的合同及采购人工作安排为准，</w:t>
            </w:r>
            <w:r>
              <w:rPr>
                <w:rFonts w:hint="default"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lang w:val="en-US" w:eastAsia="zh-CN"/>
              </w:rPr>
              <w:t>方需按工期要求完成货物交付。</w:t>
            </w:r>
          </w:p>
        </w:tc>
      </w:tr>
      <w:tr w14:paraId="465D6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exact"/>
        </w:trPr>
        <w:tc>
          <w:tcPr>
            <w:tcW w:w="1370" w:type="pct"/>
            <w:tcBorders>
              <w:left w:val="double" w:color="auto" w:sz="4" w:space="0"/>
            </w:tcBorders>
            <w:noWrap w:val="0"/>
            <w:vAlign w:val="center"/>
          </w:tcPr>
          <w:p w14:paraId="21CE4FE4">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p>
        </w:tc>
        <w:tc>
          <w:tcPr>
            <w:tcW w:w="3629" w:type="pct"/>
            <w:tcBorders>
              <w:right w:val="double" w:color="auto" w:sz="4" w:space="0"/>
            </w:tcBorders>
            <w:noWrap w:val="0"/>
            <w:vAlign w:val="center"/>
          </w:tcPr>
          <w:p w14:paraId="016679ED">
            <w:pPr>
              <w:numPr>
                <w:ilvl w:val="0"/>
                <w:numId w:val="0"/>
              </w:num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按照采购文件要求执行。</w:t>
            </w:r>
          </w:p>
        </w:tc>
      </w:tr>
      <w:tr w14:paraId="396DE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370" w:type="pct"/>
            <w:tcBorders>
              <w:left w:val="double" w:color="auto" w:sz="4" w:space="0"/>
            </w:tcBorders>
            <w:noWrap w:val="0"/>
            <w:vAlign w:val="center"/>
          </w:tcPr>
          <w:p w14:paraId="57B77FB5">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服务期发生技术问题解决时间</w:t>
            </w:r>
          </w:p>
        </w:tc>
        <w:tc>
          <w:tcPr>
            <w:tcW w:w="3629" w:type="pct"/>
            <w:tcBorders>
              <w:right w:val="double" w:color="auto" w:sz="4" w:space="0"/>
            </w:tcBorders>
            <w:noWrap w:val="0"/>
            <w:vAlign w:val="center"/>
          </w:tcPr>
          <w:p w14:paraId="0FC71E74">
            <w:pPr>
              <w:numPr>
                <w:ilvl w:val="0"/>
                <w:numId w:val="0"/>
              </w:num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按照采购文件要求执行。</w:t>
            </w:r>
          </w:p>
        </w:tc>
      </w:tr>
      <w:tr w14:paraId="6464C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70" w:type="pct"/>
            <w:tcBorders>
              <w:left w:val="double" w:color="auto" w:sz="4" w:space="0"/>
            </w:tcBorders>
            <w:noWrap w:val="0"/>
            <w:vAlign w:val="center"/>
          </w:tcPr>
          <w:p w14:paraId="5343BF8C">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谈判响应文件有</w:t>
            </w:r>
          </w:p>
          <w:p w14:paraId="44865B8C">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效期</w:t>
            </w:r>
          </w:p>
        </w:tc>
        <w:tc>
          <w:tcPr>
            <w:tcW w:w="3629" w:type="pct"/>
            <w:tcBorders>
              <w:right w:val="double" w:color="auto" w:sz="4" w:space="0"/>
            </w:tcBorders>
            <w:noWrap w:val="0"/>
            <w:vAlign w:val="center"/>
          </w:tcPr>
          <w:p w14:paraId="07687BAE">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30天（从谈判之日起）</w:t>
            </w:r>
          </w:p>
        </w:tc>
      </w:tr>
      <w:tr w14:paraId="6D413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1370" w:type="pct"/>
            <w:tcBorders>
              <w:left w:val="double" w:color="auto" w:sz="4" w:space="0"/>
            </w:tcBorders>
            <w:noWrap w:val="0"/>
            <w:vAlign w:val="center"/>
          </w:tcPr>
          <w:p w14:paraId="2BBB7546">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费用说明</w:t>
            </w:r>
          </w:p>
        </w:tc>
        <w:tc>
          <w:tcPr>
            <w:tcW w:w="3629" w:type="pct"/>
            <w:tcBorders>
              <w:right w:val="double" w:color="auto" w:sz="4" w:space="0"/>
            </w:tcBorders>
            <w:noWrap w:val="0"/>
            <w:vAlign w:val="center"/>
          </w:tcPr>
          <w:p w14:paraId="2D4E366E">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报价为</w:t>
            </w:r>
            <w:r>
              <w:rPr>
                <w:rFonts w:hint="eastAsia" w:ascii="宋体" w:hAnsi="宋体" w:eastAsia="宋体" w:cs="宋体"/>
                <w:color w:val="auto"/>
                <w:sz w:val="24"/>
                <w:szCs w:val="24"/>
                <w:highlight w:val="none"/>
                <w:lang w:val="en-US" w:eastAsia="zh-CN"/>
              </w:rPr>
              <w:t>单价</w:t>
            </w:r>
            <w:r>
              <w:rPr>
                <w:rFonts w:hint="eastAsia" w:ascii="宋体" w:hAnsi="宋体" w:eastAsia="宋体" w:cs="宋体"/>
                <w:color w:val="auto"/>
                <w:sz w:val="24"/>
                <w:szCs w:val="24"/>
                <w:highlight w:val="none"/>
              </w:rPr>
              <w:t>，包含人工、设备、耗材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税费等所有相关费用，采购人不再另行支付其他费用</w:t>
            </w:r>
          </w:p>
        </w:tc>
      </w:tr>
    </w:tbl>
    <w:p w14:paraId="6BBCB27C">
      <w:pPr>
        <w:spacing w:line="380" w:lineRule="exact"/>
        <w:rPr>
          <w:rFonts w:ascii="仿宋_GB2312" w:hAnsi="宋体" w:eastAsia="仿宋_GB2312"/>
          <w:color w:val="auto"/>
          <w:sz w:val="28"/>
          <w:szCs w:val="28"/>
          <w:highlight w:val="none"/>
        </w:rPr>
      </w:pPr>
    </w:p>
    <w:p w14:paraId="7920BDE3">
      <w:pPr>
        <w:spacing w:line="380" w:lineRule="exact"/>
        <w:rPr>
          <w:rFonts w:ascii="仿宋_GB2312" w:hAnsi="宋体" w:eastAsia="仿宋_GB2312"/>
          <w:color w:val="auto"/>
          <w:sz w:val="28"/>
          <w:szCs w:val="28"/>
          <w:highlight w:val="none"/>
        </w:rPr>
      </w:pPr>
    </w:p>
    <w:p w14:paraId="3DD69903">
      <w:pPr>
        <w:pStyle w:val="17"/>
        <w:rPr>
          <w:color w:val="auto"/>
          <w:highlight w:val="none"/>
        </w:rPr>
      </w:pPr>
    </w:p>
    <w:p w14:paraId="768BC7A1">
      <w:pPr>
        <w:widowControl/>
        <w:numPr>
          <w:ilvl w:val="0"/>
          <w:numId w:val="0"/>
        </w:numPr>
        <w:spacing w:line="400" w:lineRule="exact"/>
        <w:ind w:firstLine="0" w:firstLineChars="0"/>
        <w:jc w:val="left"/>
        <w:rPr>
          <w:rFonts w:hint="eastAsia" w:ascii="宋体" w:hAnsi="宋体" w:eastAsia="宋体" w:cs="宋体"/>
          <w:color w:val="auto"/>
          <w:sz w:val="24"/>
          <w:szCs w:val="24"/>
          <w:highlight w:val="none"/>
          <w:u w:val="none"/>
        </w:rPr>
      </w:pPr>
      <w:r>
        <w:rPr>
          <w:rFonts w:hint="default"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供应商（盖章)：</w:t>
      </w:r>
      <w:r>
        <w:rPr>
          <w:rFonts w:hint="eastAsia" w:ascii="宋体" w:hAnsi="宋体" w:eastAsia="宋体" w:cs="宋体"/>
          <w:color w:val="auto"/>
          <w:sz w:val="24"/>
          <w:szCs w:val="24"/>
          <w:highlight w:val="none"/>
          <w:u w:val="none"/>
        </w:rPr>
        <w:t xml:space="preserve">                  </w:t>
      </w:r>
    </w:p>
    <w:p w14:paraId="3E54B424">
      <w:pPr>
        <w:widowControl/>
        <w:numPr>
          <w:ilvl w:val="0"/>
          <w:numId w:val="0"/>
        </w:numPr>
        <w:spacing w:line="400" w:lineRule="exact"/>
        <w:ind w:firstLine="0" w:firstLineChars="0"/>
        <w:jc w:val="left"/>
        <w:rPr>
          <w:rFonts w:hint="eastAsia" w:ascii="宋体" w:hAnsi="宋体" w:eastAsia="宋体" w:cs="宋体"/>
          <w:color w:val="auto"/>
          <w:kern w:val="2"/>
          <w:sz w:val="24"/>
          <w:szCs w:val="24"/>
          <w:highlight w:val="none"/>
        </w:rPr>
      </w:pPr>
      <w:r>
        <w:rPr>
          <w:rFonts w:hint="default"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法定代表人或授权代表（签字或盖章）：</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kern w:val="2"/>
          <w:sz w:val="24"/>
          <w:szCs w:val="24"/>
          <w:highlight w:val="none"/>
        </w:rPr>
        <w:t xml:space="preserve">                              </w:t>
      </w:r>
    </w:p>
    <w:p w14:paraId="59F0580D">
      <w:pPr>
        <w:widowControl/>
        <w:numPr>
          <w:ilvl w:val="0"/>
          <w:numId w:val="0"/>
        </w:numPr>
        <w:spacing w:line="400" w:lineRule="exact"/>
        <w:ind w:firstLine="0"/>
        <w:jc w:val="left"/>
        <w:rPr>
          <w:rFonts w:hint="eastAsia" w:ascii="宋体" w:hAnsi="宋体" w:eastAsia="宋体" w:cs="宋体"/>
          <w:color w:val="auto"/>
          <w:kern w:val="2"/>
          <w:sz w:val="24"/>
          <w:szCs w:val="24"/>
          <w:highlight w:val="none"/>
        </w:rPr>
      </w:pPr>
      <w:r>
        <w:rPr>
          <w:rFonts w:hint="default"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t>年      月     日</w:t>
      </w:r>
    </w:p>
    <w:p w14:paraId="0AC0B5FA">
      <w:pPr>
        <w:keepNext w:val="0"/>
        <w:keepLines w:val="0"/>
        <w:ind w:left="0" w:leftChars="0" w:firstLine="0" w:firstLineChars="0"/>
        <w:jc w:val="center"/>
        <w:outlineLvl w:val="9"/>
        <w:rPr>
          <w:rFonts w:hint="eastAsia" w:hAnsi="宋体"/>
          <w:color w:val="auto"/>
          <w:highlight w:val="none"/>
          <w:lang w:val="en-US" w:eastAsia="zh-CN"/>
        </w:rPr>
      </w:pPr>
      <w:bookmarkStart w:id="12" w:name="_GoBack"/>
      <w:bookmarkEnd w:id="12"/>
    </w:p>
    <w:p w14:paraId="37C3BB3B">
      <w:pPr>
        <w:keepNext w:val="0"/>
        <w:keepLines w:val="0"/>
        <w:ind w:left="0" w:leftChars="0" w:firstLine="0" w:firstLineChars="0"/>
        <w:jc w:val="center"/>
        <w:outlineLvl w:val="9"/>
        <w:rPr>
          <w:rFonts w:hint="eastAsia" w:hAnsi="宋体"/>
          <w:color w:val="auto"/>
          <w:highlight w:val="none"/>
          <w:lang w:val="en-US" w:eastAsia="zh-CN"/>
        </w:rPr>
      </w:pPr>
    </w:p>
    <w:p w14:paraId="07E87E00">
      <w:pPr>
        <w:keepNext w:val="0"/>
        <w:keepLines w:val="0"/>
        <w:ind w:left="0" w:leftChars="0" w:firstLine="0" w:firstLineChars="0"/>
        <w:jc w:val="center"/>
        <w:outlineLvl w:val="9"/>
        <w:rPr>
          <w:rFonts w:hint="eastAsia" w:hAnsi="宋体"/>
          <w:color w:val="auto"/>
          <w:highlight w:val="none"/>
          <w:lang w:val="en-US" w:eastAsia="zh-CN"/>
        </w:rPr>
      </w:pPr>
    </w:p>
    <w:p w14:paraId="60C50D46">
      <w:pPr>
        <w:keepNext w:val="0"/>
        <w:keepLines w:val="0"/>
        <w:ind w:left="0" w:leftChars="0" w:firstLine="0" w:firstLineChars="0"/>
        <w:jc w:val="center"/>
        <w:outlineLvl w:val="9"/>
        <w:rPr>
          <w:rFonts w:hint="eastAsia" w:hAnsi="宋体"/>
          <w:color w:val="auto"/>
          <w:highlight w:val="none"/>
          <w:lang w:val="en-US" w:eastAsia="zh-CN"/>
        </w:rPr>
      </w:pPr>
    </w:p>
    <w:p w14:paraId="53E1EC4B">
      <w:pPr>
        <w:keepNext w:val="0"/>
        <w:keepLines w:val="0"/>
        <w:ind w:left="0" w:leftChars="0" w:firstLine="0" w:firstLineChars="0"/>
        <w:jc w:val="left"/>
        <w:outlineLvl w:val="9"/>
        <w:rPr>
          <w:rFonts w:hint="eastAsia" w:hAnsi="宋体"/>
          <w:color w:val="auto"/>
          <w:highlight w:val="none"/>
          <w:lang w:val="en-US" w:eastAsia="zh-CN"/>
        </w:rPr>
      </w:pPr>
      <w:r>
        <w:rPr>
          <w:rFonts w:ascii="Noto Sans SC" w:hAnsi="Noto Sans SC" w:eastAsia="Noto Sans SC" w:cs="Noto Sans SC"/>
          <w:i w:val="0"/>
          <w:iCs w:val="0"/>
          <w:caps w:val="0"/>
          <w:color w:val="auto"/>
          <w:spacing w:val="0"/>
          <w:sz w:val="27"/>
          <w:szCs w:val="27"/>
          <w:highlight w:val="none"/>
        </w:rPr>
        <w:t>本页请单独打印，不封装，</w:t>
      </w:r>
      <w:r>
        <w:rPr>
          <w:rFonts w:hint="eastAsia" w:ascii="Noto Sans SC" w:hAnsi="Noto Sans SC" w:eastAsia="Noto Sans SC" w:cs="Noto Sans SC"/>
          <w:i w:val="0"/>
          <w:iCs w:val="0"/>
          <w:caps w:val="0"/>
          <w:color w:val="auto"/>
          <w:spacing w:val="0"/>
          <w:sz w:val="27"/>
          <w:szCs w:val="27"/>
          <w:highlight w:val="none"/>
          <w:lang w:val="en-US" w:eastAsia="zh-CN"/>
        </w:rPr>
        <w:t>可</w:t>
      </w:r>
      <w:r>
        <w:rPr>
          <w:rFonts w:ascii="Noto Sans SC" w:hAnsi="Noto Sans SC" w:eastAsia="Noto Sans SC" w:cs="Noto Sans SC"/>
          <w:i w:val="0"/>
          <w:iCs w:val="0"/>
          <w:caps w:val="0"/>
          <w:color w:val="auto"/>
          <w:spacing w:val="0"/>
          <w:sz w:val="27"/>
          <w:szCs w:val="27"/>
          <w:highlight w:val="none"/>
        </w:rPr>
        <w:t>提前盖章，开标时候手写价格。</w:t>
      </w:r>
    </w:p>
    <w:p w14:paraId="075299BD">
      <w:pPr>
        <w:keepNext w:val="0"/>
        <w:keepLines w:val="0"/>
        <w:ind w:left="0" w:leftChars="0" w:firstLine="0" w:firstLineChars="0"/>
        <w:jc w:val="left"/>
        <w:outlineLvl w:val="9"/>
        <w:rPr>
          <w:rFonts w:hint="eastAsia" w:hAnsi="宋体"/>
          <w:color w:val="auto"/>
          <w:highlight w:val="none"/>
          <w:lang w:val="en-US" w:eastAsia="zh-CN"/>
        </w:rPr>
      </w:pPr>
    </w:p>
    <w:p w14:paraId="635268E2">
      <w:pPr>
        <w:pStyle w:val="6"/>
        <w:outlineLvl w:val="9"/>
        <w:rPr>
          <w:color w:val="auto"/>
          <w:highlight w:val="none"/>
        </w:rPr>
      </w:pPr>
    </w:p>
    <w:sectPr>
      <w:footerReference r:id="rId11" w:type="default"/>
      <w:pgSz w:w="11906" w:h="16838"/>
      <w:pgMar w:top="1418" w:right="1418" w:bottom="1418" w:left="170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Arial"/>
    <w:panose1 w:val="020B0604020202020204"/>
    <w:charset w:val="00"/>
    <w:family w:val="swiss"/>
    <w:pitch w:val="default"/>
    <w:sig w:usb0="00000000" w:usb1="00000000" w:usb2="0000003F" w:usb3="00000000" w:csb0="603F01FF" w:csb1="FFFF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8BFBF">
    <w:pPr>
      <w:pStyle w:val="10"/>
      <w:framePr w:wrap="around" w:vAnchor="text" w:hAnchor="margin" w:xAlign="center" w:y="1"/>
      <w:rPr>
        <w:rStyle w:val="16"/>
      </w:rPr>
    </w:pPr>
    <w:r>
      <w:fldChar w:fldCharType="begin"/>
    </w:r>
    <w:r>
      <w:rPr>
        <w:rStyle w:val="16"/>
      </w:rPr>
      <w:instrText xml:space="preserve">PAGE  </w:instrText>
    </w:r>
    <w:r>
      <w:fldChar w:fldCharType="end"/>
    </w:r>
  </w:p>
  <w:p w14:paraId="46A78317">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679B8">
    <w:pPr>
      <w:pStyle w:val="10"/>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33DED">
    <w:pPr>
      <w:pStyle w:val="10"/>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16B8">
    <w:pPr>
      <w:pStyle w:val="10"/>
      <w:jc w:val="cente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A3BFC">
    <w:pPr>
      <w:pStyle w:val="10"/>
      <w:framePr w:wrap="around" w:vAnchor="text" w:hAnchor="margin" w:xAlign="center" w:y="1"/>
      <w:rPr>
        <w:rStyle w:val="16"/>
      </w:rPr>
    </w:pPr>
    <w:r>
      <w:fldChar w:fldCharType="begin"/>
    </w:r>
    <w:r>
      <w:rPr>
        <w:rStyle w:val="16"/>
      </w:rPr>
      <w:instrText xml:space="preserve">PAGE  </w:instrText>
    </w:r>
    <w:r>
      <w:fldChar w:fldCharType="separate"/>
    </w:r>
    <w:r>
      <w:rPr>
        <w:rStyle w:val="16"/>
      </w:rPr>
      <w:t>1</w:t>
    </w:r>
    <w:r>
      <w:fldChar w:fldCharType="end"/>
    </w:r>
  </w:p>
  <w:p w14:paraId="110FE61A">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2691C">
    <w:pPr>
      <w:pStyle w:val="10"/>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8F420">
    <w:pPr>
      <w:pStyle w:val="11"/>
      <w:keepNext w:val="0"/>
      <w:keepLines w:val="0"/>
      <w:pageBreakBefore w:val="0"/>
      <w:widowControl w:val="0"/>
      <w:pBdr>
        <w:bottom w:val="single" w:color="auto" w:sz="4" w:space="1"/>
      </w:pBdr>
      <w:kinsoku/>
      <w:wordWrap/>
      <w:overflowPunct/>
      <w:topLinePunct w:val="0"/>
      <w:bidi w:val="0"/>
      <w:adjustRightInd/>
      <w:snapToGrid w:val="0"/>
      <w:jc w:val="left"/>
      <w:textAlignment w:val="auto"/>
      <w:rPr>
        <w:rFonts w:eastAsia="Arial Unicode MS"/>
        <w:sz w:val="24"/>
      </w:rPr>
    </w:pPr>
    <w:r>
      <w:rPr>
        <w:rFonts w:hint="eastAsia" w:eastAsia="Arial Unicode MS"/>
        <w:snapToGrid w:val="0"/>
        <w:sz w:val="24"/>
        <w:lang w:val="en-US" w:eastAsia="zh-CN"/>
      </w:rPr>
      <w:t>中国地震局地球物理勘探中心</w:t>
    </w:r>
    <w:r>
      <w:rPr>
        <w:rFonts w:hint="eastAsia" w:eastAsia="Arial Unicode MS"/>
        <w:sz w:val="24"/>
      </w:rPr>
      <w:t xml:space="preserve">                                    </w:t>
    </w:r>
    <w:r>
      <w:rPr>
        <w:rFonts w:hint="default" w:eastAsia="Arial Unicode MS"/>
        <w:sz w:val="24"/>
      </w:rPr>
      <w:t>采购文件</w:t>
    </w:r>
    <w:r>
      <w:rPr>
        <w:rFonts w:hint="eastAsia" w:eastAsia="Arial Unicode M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0E33E">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D8BE2">
    <w:pPr>
      <w:pStyle w:val="11"/>
      <w:wordWrap w:val="0"/>
      <w:jc w:val="right"/>
    </w:pPr>
    <w:r>
      <w:rPr>
        <w:rFonts w:hint="eastAsia" w:eastAsia="Arial Unicode MS"/>
        <w:sz w:val="24"/>
        <w:lang w:val="en-US" w:eastAsia="zh-CN"/>
      </w:rPr>
      <w:t>中国地震局地球物理勘探中心</w:t>
    </w:r>
    <w:r>
      <w:rPr>
        <w:rFonts w:hint="eastAsia" w:eastAsia="Arial Unicode MS"/>
        <w:sz w:val="24"/>
      </w:rPr>
      <w:t xml:space="preserve">                                    采购</w:t>
    </w:r>
    <w:r>
      <w:rPr>
        <w:rFonts w:hint="default" w:eastAsia="Arial Unicode MS"/>
        <w:sz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C5413"/>
    <w:rsid w:val="02EA61CE"/>
    <w:rsid w:val="0AA45CD4"/>
    <w:rsid w:val="0B4B390A"/>
    <w:rsid w:val="0DC83A03"/>
    <w:rsid w:val="12EC272A"/>
    <w:rsid w:val="17487C21"/>
    <w:rsid w:val="17E53A27"/>
    <w:rsid w:val="1894201F"/>
    <w:rsid w:val="1B372B38"/>
    <w:rsid w:val="271433BD"/>
    <w:rsid w:val="2CC6406A"/>
    <w:rsid w:val="32187722"/>
    <w:rsid w:val="45C46EA5"/>
    <w:rsid w:val="4884171F"/>
    <w:rsid w:val="4A3D0139"/>
    <w:rsid w:val="4E844030"/>
    <w:rsid w:val="5213043E"/>
    <w:rsid w:val="56F563A5"/>
    <w:rsid w:val="688B5F0F"/>
    <w:rsid w:val="69771EEB"/>
    <w:rsid w:val="6D0C5413"/>
    <w:rsid w:val="6D6E04BE"/>
    <w:rsid w:val="75E50BD4"/>
    <w:rsid w:val="767B5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1"/>
    <w:next w:val="1"/>
    <w:qFormat/>
    <w:uiPriority w:val="0"/>
    <w:pPr>
      <w:keepNext/>
      <w:keepLines/>
      <w:spacing w:line="560" w:lineRule="exact"/>
      <w:ind w:firstLine="560" w:firstLineChars="200"/>
      <w:jc w:val="left"/>
      <w:outlineLvl w:val="1"/>
    </w:pPr>
    <w:rPr>
      <w:rFonts w:ascii="Arial" w:hAnsi="Arial" w:eastAsia="黑体"/>
      <w:kern w:val="0"/>
      <w:sz w:val="28"/>
      <w:szCs w:val="20"/>
    </w:rPr>
  </w:style>
  <w:style w:type="paragraph" w:styleId="4">
    <w:name w:val="heading 3"/>
    <w:basedOn w:val="1"/>
    <w:next w:val="5"/>
    <w:qFormat/>
    <w:uiPriority w:val="0"/>
    <w:pPr>
      <w:keepNext/>
      <w:keepLines/>
      <w:widowControl/>
      <w:tabs>
        <w:tab w:val="left" w:pos="720"/>
      </w:tabs>
      <w:spacing w:before="120" w:after="120" w:line="360" w:lineRule="auto"/>
      <w:ind w:left="720" w:hanging="720"/>
      <w:jc w:val="center"/>
      <w:outlineLvl w:val="2"/>
    </w:pPr>
    <w:rPr>
      <w:b/>
      <w:kern w:val="0"/>
      <w:sz w:val="32"/>
      <w:szCs w:val="20"/>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szCs w:val="20"/>
    </w:rPr>
  </w:style>
  <w:style w:type="paragraph" w:styleId="6">
    <w:name w:val="annotation text"/>
    <w:basedOn w:val="1"/>
    <w:qFormat/>
    <w:uiPriority w:val="0"/>
    <w:pPr>
      <w:adjustRightInd w:val="0"/>
      <w:spacing w:line="360" w:lineRule="atLeast"/>
      <w:jc w:val="left"/>
      <w:textAlignment w:val="baseline"/>
    </w:pPr>
    <w:rPr>
      <w:kern w:val="0"/>
      <w:sz w:val="24"/>
      <w:szCs w:val="20"/>
    </w:rPr>
  </w:style>
  <w:style w:type="paragraph" w:styleId="7">
    <w:name w:val="Body Text Indent"/>
    <w:basedOn w:val="1"/>
    <w:next w:val="8"/>
    <w:qFormat/>
    <w:uiPriority w:val="0"/>
    <w:pPr>
      <w:spacing w:line="420" w:lineRule="exact"/>
      <w:ind w:firstLine="732" w:firstLineChars="300"/>
    </w:pPr>
    <w:rPr>
      <w:spacing w:val="2"/>
      <w:kern w:val="0"/>
      <w:sz w:val="24"/>
      <w:szCs w:val="20"/>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ascii="宋体" w:hAnsi="Courier New"/>
      <w:kern w:val="0"/>
      <w:sz w:val="20"/>
      <w:szCs w:val="20"/>
    </w:rPr>
  </w:style>
  <w:style w:type="paragraph" w:styleId="10">
    <w:name w:val="footer"/>
    <w:basedOn w:val="1"/>
    <w:unhideWhenUsed/>
    <w:qFormat/>
    <w:uiPriority w:val="0"/>
    <w:pPr>
      <w:tabs>
        <w:tab w:val="center" w:pos="4153"/>
        <w:tab w:val="right" w:pos="8306"/>
      </w:tabs>
      <w:snapToGrid w:val="0"/>
      <w:jc w:val="left"/>
    </w:pPr>
    <w:rPr>
      <w:rFonts w:ascii="Calibri" w:hAnsi="Calibri"/>
      <w:kern w:val="0"/>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2"/>
    <w:basedOn w:val="7"/>
    <w:next w:val="1"/>
    <w:unhideWhenUsed/>
    <w:qFormat/>
    <w:uiPriority w:val="0"/>
    <w:pPr>
      <w:spacing w:after="120"/>
      <w:ind w:left="420" w:leftChars="200" w:firstLine="420" w:firstLineChars="200"/>
    </w:pPr>
    <w:rPr>
      <w:sz w:val="21"/>
    </w:rPr>
  </w:style>
  <w:style w:type="character" w:styleId="16">
    <w:name w:val="page number"/>
    <w:qFormat/>
    <w:uiPriority w:val="0"/>
  </w:style>
  <w:style w:type="paragraph" w:customStyle="1" w:styleId="17">
    <w:name w:val="Default"/>
    <w:next w:val="18"/>
    <w:qFormat/>
    <w:uiPriority w:val="0"/>
    <w:pPr>
      <w:widowControl w:val="0"/>
      <w:autoSpaceDE w:val="0"/>
      <w:autoSpaceDN w:val="0"/>
      <w:adjustRightInd w:val="0"/>
    </w:pPr>
    <w:rPr>
      <w:rFonts w:ascii="宋体" w:hAnsi="Times New Roman" w:eastAsia="宋体" w:cs="宋体"/>
      <w:color w:val="000000"/>
      <w:sz w:val="24"/>
      <w:szCs w:val="24"/>
      <w:lang w:val="en-US" w:eastAsia="zh-CN" w:bidi="he-IL"/>
    </w:rPr>
  </w:style>
  <w:style w:type="paragraph" w:customStyle="1" w:styleId="18">
    <w:name w:val="大标题"/>
    <w:basedOn w:val="1"/>
    <w:next w:val="13"/>
    <w:qFormat/>
    <w:uiPriority w:val="0"/>
    <w:pPr>
      <w:jc w:val="center"/>
    </w:pPr>
    <w:rPr>
      <w:rFonts w:ascii="Arial" w:hAnsi="Arial" w:eastAsia="宋体" w:cs="Times New Roman"/>
      <w:b/>
      <w:sz w:val="28"/>
      <w:szCs w:val="24"/>
    </w:rPr>
  </w:style>
  <w:style w:type="paragraph" w:customStyle="1" w:styleId="19">
    <w:name w:val="样式 (中文) 仿宋_GB2312 四号 行距: 固定值 28 磅 首行缩进:  2 字符"/>
    <w:basedOn w:val="1"/>
    <w:qFormat/>
    <w:uiPriority w:val="0"/>
    <w:pPr>
      <w:spacing w:line="560" w:lineRule="exact"/>
      <w:ind w:firstLine="560" w:firstLineChars="200"/>
    </w:pPr>
    <w:rPr>
      <w:rFonts w:eastAsia="仿宋_GB2312" w:cs="宋体"/>
      <w:kern w:val="0"/>
      <w:sz w:val="28"/>
      <w:szCs w:val="20"/>
    </w:rPr>
  </w:style>
  <w:style w:type="paragraph" w:customStyle="1" w:styleId="20">
    <w:name w:val="列出段落"/>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cs="Calibri"/>
      <w:kern w:val="2"/>
      <w:sz w:val="21"/>
      <w:szCs w:val="21"/>
      <w:lang w:val="en-US" w:eastAsia="zh-CN" w:bidi="ar"/>
    </w:rPr>
  </w:style>
  <w:style w:type="paragraph" w:customStyle="1" w:styleId="21">
    <w:name w:val="普通(网站)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2">
    <w:name w:val="样式 标题 3 + (中文) 黑体 小四 非加粗 段前: 7.8 磅 段后: 0 磅 行距: 固定值 20 磅"/>
    <w:basedOn w:val="4"/>
    <w:qFormat/>
    <w:uiPriority w:val="0"/>
    <w:pPr>
      <w:widowControl w:val="0"/>
      <w:tabs>
        <w:tab w:val="clear" w:pos="720"/>
      </w:tabs>
      <w:spacing w:before="0" w:after="0" w:line="400" w:lineRule="exact"/>
      <w:ind w:left="0" w:firstLine="0"/>
      <w:jc w:val="both"/>
    </w:pPr>
    <w:rPr>
      <w:rFonts w:eastAsia="黑体"/>
      <w:b w:val="0"/>
      <w:kern w:val="2"/>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2343</Words>
  <Characters>2532</Characters>
  <Lines>0</Lines>
  <Paragraphs>0</Paragraphs>
  <TotalTime>27</TotalTime>
  <ScaleCrop>false</ScaleCrop>
  <LinksUpToDate>false</LinksUpToDate>
  <CharactersWithSpaces>2572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2026-04-28T01:42:00Z</dcterms:created>
  <dc:creator>祁季iii</dc:creator>
  <cp:lastModifiedBy>违心</cp:lastModifiedBy>
  <dcterms:modified xsi:type="dcterms:W3CDTF">2026-05-29T08:28:52Z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1067B33ACC2146EF974103C2C36FF245_11</vt:lpwstr>
  </property>
  <property fmtid="{D5CDD505-2E9C-101B-9397-08002B2CF9AE}" pid="4" name="KSOTemplateDocerSaveRecord">
    <vt:lpwstr>eyJoZGlkIjoiYTRmMWI3NDFhYTkwZDdhNWFlZjM1NjI2ZjNlYjZiNDMiLCJ1c2VySWQiOiI2OTc5MjkxMTQifQ==</vt:lpwstr>
  </property>
</Properties>
</file>