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6DAE5">
      <w:pPr>
        <w:spacing w:line="560" w:lineRule="exact"/>
        <w:jc w:val="center"/>
        <w:rPr>
          <w:rFonts w:ascii="方正小标宋_GBK" w:hAnsi="宋体" w:eastAsia="方正小标宋_GBK"/>
          <w:bCs/>
          <w:kern w:val="0"/>
          <w:sz w:val="48"/>
          <w:szCs w:val="48"/>
        </w:rPr>
      </w:pPr>
    </w:p>
    <w:p w14:paraId="67BFAFF6">
      <w:pPr>
        <w:spacing w:before="380" w:after="140"/>
        <w:jc w:val="center"/>
        <w:outlineLvl w:val="0"/>
        <w:rPr>
          <w:rFonts w:ascii="宋体" w:hAnsi="宋体" w:cs="宋体"/>
          <w:b/>
          <w:bCs/>
          <w:color w:val="494949"/>
          <w:sz w:val="48"/>
          <w:szCs w:val="48"/>
          <w:shd w:val="clear" w:color="auto" w:fill="FFFFFF"/>
          <w:lang w:bidi="ar"/>
        </w:rPr>
      </w:pPr>
      <w:r>
        <w:rPr>
          <w:rFonts w:hint="eastAsia" w:ascii="宋体" w:hAnsi="宋体" w:cs="宋体"/>
          <w:b/>
          <w:bCs/>
          <w:color w:val="494949"/>
          <w:sz w:val="48"/>
          <w:szCs w:val="48"/>
          <w:shd w:val="clear" w:color="auto" w:fill="FFFFFF"/>
        </w:rPr>
        <w:t>地震灾害预防-地震危险源和风险源探察</w:t>
      </w:r>
      <w:r>
        <w:rPr>
          <w:rFonts w:hint="eastAsia" w:ascii="宋体" w:hAnsi="宋体" w:cs="宋体"/>
          <w:b/>
          <w:bCs/>
          <w:color w:val="494949"/>
          <w:sz w:val="48"/>
          <w:szCs w:val="48"/>
          <w:shd w:val="clear" w:color="auto" w:fill="FFFFFF"/>
          <w:lang w:bidi="ar"/>
        </w:rPr>
        <w:t>-大震震源探查项目-深地震反射探测</w:t>
      </w:r>
    </w:p>
    <w:p w14:paraId="5610DE75">
      <w:pPr>
        <w:jc w:val="center"/>
        <w:outlineLvl w:val="0"/>
        <w:rPr>
          <w:rFonts w:ascii="宋体" w:hAnsi="宋体" w:cs="宋体"/>
          <w:b/>
          <w:bCs/>
          <w:color w:val="494949"/>
          <w:sz w:val="48"/>
          <w:szCs w:val="48"/>
          <w:shd w:val="clear" w:color="auto" w:fill="FFFFFF"/>
          <w:lang w:bidi="ar"/>
        </w:rPr>
      </w:pPr>
      <w:r>
        <w:rPr>
          <w:rFonts w:hint="eastAsia" w:ascii="宋体" w:hAnsi="宋体" w:cs="宋体"/>
          <w:b/>
          <w:bCs/>
          <w:color w:val="494949"/>
          <w:sz w:val="48"/>
          <w:szCs w:val="48"/>
          <w:shd w:val="clear" w:color="auto" w:fill="FFFFFF"/>
          <w:lang w:bidi="ar"/>
        </w:rPr>
        <w:t>（天津南）项目地震数据智能解释软件</w:t>
      </w:r>
    </w:p>
    <w:p w14:paraId="58EC3C86">
      <w:pPr>
        <w:jc w:val="center"/>
        <w:outlineLvl w:val="0"/>
        <w:rPr>
          <w:rFonts w:ascii="宋体" w:hAnsi="宋体" w:cs="宋体"/>
          <w:b/>
          <w:bCs/>
          <w:color w:val="494949"/>
          <w:sz w:val="48"/>
          <w:szCs w:val="48"/>
          <w:shd w:val="clear" w:color="auto" w:fill="FFFFFF"/>
        </w:rPr>
      </w:pPr>
      <w:r>
        <w:rPr>
          <w:rFonts w:hint="eastAsia" w:ascii="宋体" w:hAnsi="宋体" w:cs="宋体"/>
          <w:b/>
          <w:bCs/>
          <w:color w:val="494949"/>
          <w:sz w:val="48"/>
          <w:szCs w:val="48"/>
          <w:shd w:val="clear" w:color="auto" w:fill="FFFFFF"/>
          <w:lang w:bidi="ar"/>
        </w:rPr>
        <w:t>采购</w:t>
      </w:r>
    </w:p>
    <w:p w14:paraId="23D784FA">
      <w:pPr>
        <w:spacing w:before="380" w:after="140" w:line="340" w:lineRule="exact"/>
        <w:jc w:val="center"/>
        <w:outlineLvl w:val="0"/>
        <w:rPr>
          <w:rFonts w:ascii="宋体" w:hAnsi="宋体" w:cs="宋体"/>
          <w:b/>
          <w:bCs/>
          <w:color w:val="494949"/>
          <w:sz w:val="48"/>
          <w:szCs w:val="48"/>
          <w:shd w:val="clear" w:color="auto" w:fill="FFFFFF"/>
        </w:rPr>
      </w:pPr>
    </w:p>
    <w:p w14:paraId="2192679A">
      <w:pPr>
        <w:pStyle w:val="6"/>
        <w:rPr>
          <w:rFonts w:ascii="楷体" w:hAnsi="楷体" w:eastAsia="楷体" w:cs="楷体"/>
          <w:color w:val="494949"/>
          <w:sz w:val="40"/>
          <w:szCs w:val="40"/>
          <w:shd w:val="clear" w:color="auto" w:fill="FFFFFF"/>
        </w:rPr>
      </w:pPr>
    </w:p>
    <w:p w14:paraId="022B1829">
      <w:pPr>
        <w:spacing w:before="320" w:after="120" w:line="340" w:lineRule="exact"/>
        <w:ind w:firstLine="520"/>
        <w:jc w:val="center"/>
        <w:outlineLvl w:val="1"/>
        <w:rPr>
          <w:rFonts w:asciiTheme="minorEastAsia" w:hAnsiTheme="minorEastAsia" w:eastAsiaTheme="minorEastAsia" w:cstheme="minorEastAsia"/>
          <w:b/>
          <w:sz w:val="52"/>
          <w:szCs w:val="52"/>
        </w:rPr>
      </w:pPr>
    </w:p>
    <w:p w14:paraId="3C9BC12D">
      <w:pPr>
        <w:spacing w:before="320" w:after="120" w:line="340" w:lineRule="exact"/>
        <w:ind w:firstLine="520"/>
        <w:jc w:val="center"/>
        <w:outlineLvl w:val="1"/>
        <w:rPr>
          <w:rFonts w:asciiTheme="minorEastAsia" w:hAnsiTheme="minorEastAsia" w:eastAsiaTheme="minorEastAsia" w:cstheme="minorEastAsia"/>
          <w:b/>
          <w:color w:val="494949"/>
          <w:sz w:val="52"/>
          <w:szCs w:val="52"/>
          <w:shd w:val="clear" w:color="auto" w:fill="FFFFFF"/>
        </w:rPr>
      </w:pPr>
    </w:p>
    <w:p w14:paraId="1CCA0A95">
      <w:pPr>
        <w:spacing w:before="320" w:after="120" w:line="340" w:lineRule="exact"/>
        <w:ind w:firstLine="520"/>
        <w:jc w:val="center"/>
        <w:outlineLvl w:val="1"/>
        <w:rPr>
          <w:rFonts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t>采 购 文 件</w:t>
      </w:r>
    </w:p>
    <w:p w14:paraId="161B0BBB">
      <w:pPr>
        <w:jc w:val="center"/>
        <w:rPr>
          <w:rFonts w:ascii="宋体" w:hAnsi="宋体"/>
          <w:b/>
          <w:sz w:val="32"/>
          <w:szCs w:val="32"/>
        </w:rPr>
      </w:pPr>
    </w:p>
    <w:p w14:paraId="627A1F6E">
      <w:pPr>
        <w:rPr>
          <w:rFonts w:ascii="宋体" w:hAnsi="宋体"/>
          <w:sz w:val="32"/>
          <w:szCs w:val="32"/>
        </w:rPr>
      </w:pPr>
    </w:p>
    <w:p w14:paraId="5BDC60E3">
      <w:pPr>
        <w:pStyle w:val="6"/>
        <w:rPr>
          <w:rFonts w:ascii="宋体" w:hAnsi="宋体"/>
          <w:sz w:val="32"/>
          <w:szCs w:val="32"/>
        </w:rPr>
      </w:pPr>
    </w:p>
    <w:p w14:paraId="2FF69676">
      <w:pPr>
        <w:pStyle w:val="6"/>
        <w:rPr>
          <w:rFonts w:ascii="宋体" w:hAnsi="宋体"/>
          <w:sz w:val="32"/>
          <w:szCs w:val="32"/>
        </w:rPr>
      </w:pPr>
    </w:p>
    <w:p w14:paraId="44FB1D2C">
      <w:pPr>
        <w:pStyle w:val="6"/>
        <w:rPr>
          <w:rFonts w:ascii="宋体" w:hAnsi="宋体"/>
          <w:sz w:val="32"/>
          <w:szCs w:val="32"/>
        </w:rPr>
      </w:pPr>
    </w:p>
    <w:p w14:paraId="79F15E75">
      <w:pPr>
        <w:pStyle w:val="6"/>
        <w:rPr>
          <w:rFonts w:ascii="宋体" w:hAnsi="宋体"/>
          <w:sz w:val="32"/>
          <w:szCs w:val="32"/>
        </w:rPr>
      </w:pPr>
    </w:p>
    <w:p w14:paraId="015F1AE3">
      <w:pPr>
        <w:rPr>
          <w:rFonts w:ascii="宋体" w:hAnsi="宋体"/>
          <w:sz w:val="32"/>
          <w:szCs w:val="32"/>
        </w:rPr>
      </w:pPr>
    </w:p>
    <w:p w14:paraId="50111968">
      <w:pPr>
        <w:rPr>
          <w:rFonts w:ascii="宋体" w:hAnsi="宋体"/>
          <w:sz w:val="32"/>
          <w:szCs w:val="32"/>
        </w:rPr>
      </w:pPr>
    </w:p>
    <w:p w14:paraId="61B5F62A">
      <w:pPr>
        <w:jc w:val="center"/>
        <w:rPr>
          <w:rFonts w:ascii="宋体" w:hAnsi="宋体"/>
          <w:b/>
          <w:sz w:val="32"/>
          <w:szCs w:val="32"/>
        </w:rPr>
      </w:pPr>
      <w:r>
        <w:rPr>
          <w:rFonts w:hint="eastAsia" w:ascii="宋体" w:hAnsi="宋体"/>
          <w:b/>
          <w:sz w:val="32"/>
          <w:szCs w:val="32"/>
        </w:rPr>
        <w:t>中国地震局地球物理勘探中心</w:t>
      </w:r>
    </w:p>
    <w:p w14:paraId="7AD18F68">
      <w:pPr>
        <w:jc w:val="center"/>
        <w:rPr>
          <w:rFonts w:ascii="仿宋_GB2312" w:hAnsi="宋体" w:eastAsia="仿宋_GB2312"/>
          <w:sz w:val="32"/>
          <w:szCs w:val="32"/>
        </w:rPr>
        <w:sectPr>
          <w:headerReference r:id="rId3" w:type="default"/>
          <w:footerReference r:id="rId4" w:type="even"/>
          <w:pgSz w:w="11906" w:h="16838"/>
          <w:pgMar w:top="1701" w:right="1418" w:bottom="1418" w:left="1701" w:header="851" w:footer="992" w:gutter="0"/>
          <w:cols w:space="720" w:num="1"/>
          <w:titlePg/>
          <w:docGrid w:type="linesAndChars" w:linePitch="312" w:charSpace="0"/>
        </w:sectPr>
      </w:pPr>
      <w:r>
        <w:rPr>
          <w:rFonts w:hint="eastAsia" w:ascii="宋体" w:hAnsi="宋体"/>
          <w:b/>
          <w:sz w:val="32"/>
          <w:szCs w:val="32"/>
        </w:rPr>
        <w:t>2026年08月</w:t>
      </w:r>
      <w:bookmarkStart w:id="0" w:name="_Toc121902684"/>
    </w:p>
    <w:p w14:paraId="77EF7D21">
      <w:pPr>
        <w:pStyle w:val="2"/>
        <w:numPr>
          <w:ilvl w:val="0"/>
          <w:numId w:val="0"/>
        </w:numPr>
        <w:spacing w:line="560" w:lineRule="exact"/>
        <w:ind w:firstLine="643" w:firstLineChars="200"/>
        <w:rPr>
          <w:rFonts w:ascii="仿宋_GB2312" w:hAnsi="宋体" w:eastAsia="仿宋_GB2312" w:cs="仿宋_GB2312"/>
          <w:sz w:val="28"/>
          <w:szCs w:val="28"/>
        </w:rPr>
      </w:pPr>
      <w:bookmarkStart w:id="1" w:name="_Toc535221849"/>
      <w:r>
        <w:rPr>
          <w:rFonts w:hint="eastAsia" w:ascii="宋体" w:hAnsi="宋体" w:eastAsia="宋体" w:cs="宋体"/>
          <w:b/>
          <w:bCs/>
          <w:kern w:val="2"/>
          <w:sz w:val="32"/>
          <w:szCs w:val="32"/>
          <w:lang w:bidi="ar"/>
        </w:rPr>
        <w:t xml:space="preserve">第一部分 </w:t>
      </w:r>
      <w:bookmarkEnd w:id="0"/>
      <w:bookmarkEnd w:id="1"/>
      <w:r>
        <w:rPr>
          <w:rFonts w:hint="eastAsia" w:ascii="宋体" w:hAnsi="宋体" w:eastAsia="宋体" w:cs="宋体"/>
          <w:b/>
          <w:bCs/>
          <w:kern w:val="2"/>
          <w:sz w:val="32"/>
          <w:szCs w:val="32"/>
          <w:lang w:bidi="ar"/>
        </w:rPr>
        <w:t>竞谈公告</w:t>
      </w:r>
      <w:bookmarkStart w:id="2" w:name="_Toc90712511"/>
      <w:bookmarkStart w:id="3" w:name="_Toc90713330"/>
    </w:p>
    <w:p w14:paraId="6956658E">
      <w:pPr>
        <w:pStyle w:val="12"/>
        <w:autoSpaceDE w:val="0"/>
        <w:spacing w:before="0" w:beforeAutospacing="0" w:after="0" w:afterAutospacing="0" w:line="560" w:lineRule="exact"/>
        <w:jc w:val="center"/>
        <w:textAlignment w:val="baseline"/>
        <w:rPr>
          <w:rFonts w:ascii="黑体" w:hAnsi="黑体" w:eastAsia="黑体" w:cs="黑体"/>
          <w:lang w:bidi="ar"/>
        </w:rPr>
      </w:pPr>
      <w:bookmarkStart w:id="13" w:name="_GoBack"/>
      <w:r>
        <w:rPr>
          <w:rFonts w:hint="eastAsia" w:ascii="黑体" w:hAnsi="黑体" w:eastAsia="黑体" w:cs="黑体"/>
          <w:lang w:bidi="ar"/>
        </w:rPr>
        <w:t>地震灾害预防-地震危险源和风险源探察-大震震源探查项目-深地震反射探测（天津南）项目地震数据智能解释软件采购自行竞谈公告</w:t>
      </w:r>
    </w:p>
    <w:p w14:paraId="277F523D">
      <w:pPr>
        <w:pStyle w:val="12"/>
        <w:autoSpaceDE w:val="0"/>
        <w:spacing w:before="0" w:beforeAutospacing="0" w:after="0" w:afterAutospacing="0" w:line="560" w:lineRule="exact"/>
        <w:ind w:firstLine="480" w:firstLineChars="200"/>
        <w:textAlignment w:val="baseline"/>
        <w:rPr>
          <w:lang w:bidi="ar"/>
        </w:rPr>
      </w:pPr>
    </w:p>
    <w:p w14:paraId="74E78184">
      <w:pPr>
        <w:pStyle w:val="12"/>
        <w:autoSpaceDE w:val="0"/>
        <w:spacing w:before="0" w:beforeAutospacing="0" w:after="0" w:afterAutospacing="0" w:line="480" w:lineRule="exact"/>
        <w:ind w:firstLine="480" w:firstLineChars="200"/>
        <w:textAlignment w:val="baseline"/>
      </w:pPr>
      <w:r>
        <w:rPr>
          <w:rFonts w:hint="eastAsia"/>
          <w:lang w:bidi="ar"/>
        </w:rPr>
        <w:t>中国地震局地球物理勘探中心承担的地震灾害预防-地震危险源和风险源探察-大震震源探查项目-深地震反射探测（天津南）项目地震数据智能解释软件采购</w:t>
      </w:r>
      <w:r>
        <w:rPr>
          <w:lang w:bidi="ar"/>
        </w:rPr>
        <w:t>资金已落实</w:t>
      </w:r>
      <w:r>
        <w:rPr>
          <w:rFonts w:hint="eastAsia"/>
          <w:lang w:bidi="ar"/>
        </w:rPr>
        <w:t>，</w:t>
      </w:r>
      <w:r>
        <w:rPr>
          <w:lang w:bidi="ar"/>
        </w:rPr>
        <w:t>按照实施内容拟开展采购</w:t>
      </w:r>
      <w:r>
        <w:rPr>
          <w:rFonts w:hint="eastAsia"/>
          <w:lang w:bidi="ar"/>
        </w:rPr>
        <w:t>，欢迎符合要求的供应商报名参加。</w:t>
      </w:r>
    </w:p>
    <w:p w14:paraId="3155BC73">
      <w:pPr>
        <w:pStyle w:val="19"/>
        <w:widowControl/>
        <w:spacing w:line="480" w:lineRule="exact"/>
        <w:ind w:firstLine="482"/>
        <w:rPr>
          <w:rFonts w:ascii="宋体" w:hAnsi="宋体" w:eastAsia="宋体"/>
          <w:b/>
          <w:bCs/>
          <w:sz w:val="24"/>
          <w:szCs w:val="24"/>
        </w:rPr>
      </w:pPr>
      <w:r>
        <w:rPr>
          <w:rFonts w:hint="eastAsia" w:ascii="宋体" w:hAnsi="宋体" w:eastAsia="宋体"/>
          <w:b/>
          <w:bCs/>
          <w:sz w:val="24"/>
          <w:szCs w:val="24"/>
        </w:rPr>
        <w:t>一、项目概况</w:t>
      </w:r>
    </w:p>
    <w:p w14:paraId="75B9E657">
      <w:pPr>
        <w:pStyle w:val="19"/>
        <w:widowControl/>
        <w:spacing w:line="480" w:lineRule="exact"/>
        <w:ind w:firstLine="480"/>
        <w:rPr>
          <w:rFonts w:ascii="宋体" w:hAnsi="宋体" w:eastAsia="宋体"/>
          <w:sz w:val="24"/>
          <w:szCs w:val="24"/>
          <w:lang w:bidi="ar"/>
        </w:rPr>
      </w:pPr>
      <w:r>
        <w:rPr>
          <w:rFonts w:ascii="宋体" w:hAnsi="宋体" w:eastAsia="宋体"/>
          <w:sz w:val="24"/>
          <w:szCs w:val="24"/>
        </w:rPr>
        <w:t>1.</w:t>
      </w:r>
      <w:r>
        <w:rPr>
          <w:rFonts w:hint="eastAsia" w:ascii="宋体" w:hAnsi="宋体" w:eastAsia="宋体"/>
          <w:sz w:val="24"/>
          <w:szCs w:val="24"/>
        </w:rPr>
        <w:t>项目名称：</w:t>
      </w:r>
      <w:r>
        <w:rPr>
          <w:rFonts w:hint="eastAsia" w:ascii="宋体" w:hAnsi="宋体" w:eastAsia="宋体"/>
          <w:sz w:val="24"/>
          <w:szCs w:val="24"/>
          <w:lang w:bidi="ar"/>
        </w:rPr>
        <w:t>地震灾害预防-地震危险源和风险源探察-大震震源探查项目-深地震反射探测（天津南）项目地震数据智能解释软件</w:t>
      </w:r>
    </w:p>
    <w:p w14:paraId="53640E44">
      <w:pPr>
        <w:pStyle w:val="19"/>
        <w:widowControl/>
        <w:spacing w:line="480" w:lineRule="exact"/>
        <w:ind w:firstLine="48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项目类型：</w:t>
      </w:r>
      <w:r>
        <w:rPr>
          <w:rFonts w:ascii="宋体" w:hAnsi="宋体" w:eastAsia="宋体"/>
          <w:sz w:val="24"/>
          <w:szCs w:val="24"/>
        </w:rPr>
        <w:t>科研</w:t>
      </w:r>
      <w:r>
        <w:rPr>
          <w:rFonts w:hint="eastAsia" w:ascii="宋体" w:hAnsi="宋体" w:eastAsia="宋体"/>
          <w:sz w:val="24"/>
          <w:szCs w:val="24"/>
        </w:rPr>
        <w:t>项目</w:t>
      </w:r>
    </w:p>
    <w:p w14:paraId="7C621211">
      <w:pPr>
        <w:pStyle w:val="20"/>
        <w:widowControl/>
        <w:spacing w:line="480" w:lineRule="exact"/>
        <w:ind w:firstLine="480"/>
        <w:rPr>
          <w:rFonts w:ascii="宋体" w:hAnsi="宋体" w:cs="宋体"/>
          <w:kern w:val="0"/>
          <w:sz w:val="24"/>
          <w:szCs w:val="24"/>
        </w:rPr>
      </w:pPr>
      <w:r>
        <w:rPr>
          <w:rFonts w:hint="eastAsia" w:ascii="宋体" w:hAnsi="宋体" w:cs="宋体"/>
          <w:kern w:val="0"/>
          <w:sz w:val="24"/>
          <w:szCs w:val="24"/>
        </w:rPr>
        <w:t>3.采购内容：</w:t>
      </w:r>
    </w:p>
    <w:p w14:paraId="0D2AEC6C">
      <w:pPr>
        <w:pStyle w:val="20"/>
        <w:widowControl/>
        <w:spacing w:line="480" w:lineRule="exact"/>
        <w:ind w:firstLine="480"/>
        <w:rPr>
          <w:rFonts w:ascii="宋体" w:hAnsi="宋体" w:cs="宋体"/>
          <w:sz w:val="24"/>
          <w:szCs w:val="24"/>
        </w:rPr>
      </w:pPr>
      <w:r>
        <w:rPr>
          <w:rFonts w:hint="eastAsia" w:ascii="宋体" w:hAnsi="宋体" w:cs="宋体"/>
          <w:kern w:val="0"/>
          <w:sz w:val="24"/>
          <w:szCs w:val="24"/>
        </w:rPr>
        <w:t>(</w:t>
      </w: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多尺度深度学习智能分析架构</w:t>
      </w:r>
    </w:p>
    <w:p w14:paraId="49CB4A12">
      <w:pPr>
        <w:pStyle w:val="20"/>
        <w:widowControl/>
        <w:spacing w:line="480" w:lineRule="exact"/>
        <w:ind w:firstLine="480"/>
        <w:rPr>
          <w:rFonts w:ascii="宋体" w:hAnsi="宋体" w:cs="宋体"/>
          <w:sz w:val="24"/>
          <w:szCs w:val="24"/>
        </w:rPr>
      </w:pPr>
      <w:r>
        <w:rPr>
          <w:rFonts w:hint="eastAsia" w:ascii="宋体" w:hAnsi="宋体" w:cs="宋体"/>
          <w:sz w:val="24"/>
          <w:szCs w:val="24"/>
        </w:rPr>
        <w:t>系统底层须采用深度学习框架，支持卷积神经网络（CNN）等主流算法，并针对地震数据体进行底层优化;系统应具备多尺度特征提取能力，能够同时感知大尺度构造轮廓（数千米级）和小尺度细微断裂（数十米级），实现跨尺度信息融合，避免漏检或假象。</w:t>
      </w:r>
    </w:p>
    <w:p w14:paraId="3458B7A6">
      <w:pPr>
        <w:pStyle w:val="20"/>
        <w:widowControl/>
        <w:spacing w:line="480" w:lineRule="exact"/>
        <w:ind w:firstLine="480"/>
        <w:rPr>
          <w:rFonts w:ascii="宋体" w:hAnsi="宋体" w:cs="宋体"/>
          <w:sz w:val="24"/>
          <w:szCs w:val="24"/>
        </w:rPr>
      </w:pPr>
      <w:r>
        <w:rPr>
          <w:rFonts w:ascii="宋体" w:hAnsi="宋体" w:cs="宋体"/>
          <w:sz w:val="24"/>
          <w:szCs w:val="24"/>
        </w:rPr>
        <w:t>(2)</w:t>
      </w:r>
      <w:r>
        <w:rPr>
          <w:rFonts w:hint="eastAsia" w:ascii="宋体" w:hAnsi="宋体" w:cs="宋体"/>
          <w:sz w:val="24"/>
          <w:szCs w:val="24"/>
        </w:rPr>
        <w:t>多维地震属性智能融合</w:t>
      </w:r>
    </w:p>
    <w:p w14:paraId="2431C32B">
      <w:pPr>
        <w:pStyle w:val="20"/>
        <w:widowControl/>
        <w:spacing w:line="480" w:lineRule="exact"/>
        <w:ind w:firstLine="480"/>
        <w:rPr>
          <w:rFonts w:ascii="宋体" w:hAnsi="宋体" w:cs="宋体"/>
          <w:sz w:val="24"/>
          <w:szCs w:val="24"/>
        </w:rPr>
      </w:pPr>
      <w:r>
        <w:rPr>
          <w:rFonts w:hint="eastAsia" w:ascii="宋体" w:hAnsi="宋体" w:cs="宋体"/>
          <w:sz w:val="24"/>
          <w:szCs w:val="24"/>
        </w:rPr>
        <w:t>内置常规地震属性（如相干、曲率、频谱分解等）自动计算模块，智能特征提取引擎应能针对多套断层/地质体属性的组合，通过降维与加权融合，生成高维特征张量。</w:t>
      </w:r>
    </w:p>
    <w:p w14:paraId="3C92E90D">
      <w:pPr>
        <w:pStyle w:val="20"/>
        <w:widowControl/>
        <w:spacing w:line="480" w:lineRule="exact"/>
        <w:ind w:firstLine="480"/>
        <w:rPr>
          <w:rFonts w:ascii="宋体" w:hAnsi="宋体" w:cs="宋体"/>
          <w:sz w:val="24"/>
          <w:szCs w:val="24"/>
        </w:rPr>
      </w:pPr>
      <w:r>
        <w:rPr>
          <w:rFonts w:ascii="宋体" w:hAnsi="宋体" w:cs="宋体"/>
          <w:sz w:val="24"/>
          <w:szCs w:val="24"/>
        </w:rPr>
        <w:t>(3)</w:t>
      </w:r>
      <w:r>
        <w:rPr>
          <w:rFonts w:hint="eastAsia" w:ascii="宋体" w:hAnsi="宋体" w:cs="宋体"/>
          <w:sz w:val="24"/>
          <w:szCs w:val="24"/>
        </w:rPr>
        <w:t>迁移学习与本土化定制能力</w:t>
      </w:r>
    </w:p>
    <w:p w14:paraId="711B0B34">
      <w:pPr>
        <w:pStyle w:val="20"/>
        <w:widowControl/>
        <w:spacing w:line="480" w:lineRule="exact"/>
        <w:ind w:firstLine="480"/>
        <w:rPr>
          <w:rFonts w:ascii="宋体" w:hAnsi="宋体" w:cs="宋体"/>
          <w:sz w:val="24"/>
          <w:szCs w:val="24"/>
        </w:rPr>
      </w:pPr>
      <w:r>
        <w:rPr>
          <w:rFonts w:hint="eastAsia" w:ascii="宋体" w:hAnsi="宋体" w:cs="宋体"/>
          <w:sz w:val="24"/>
          <w:szCs w:val="24"/>
        </w:rPr>
        <w:t>须提供交互式标签标注工具，用户可基于工区既有解释成果快速生成训练标签。</w:t>
      </w:r>
    </w:p>
    <w:p w14:paraId="0221668F">
      <w:pPr>
        <w:pStyle w:val="20"/>
        <w:widowControl/>
        <w:spacing w:line="480" w:lineRule="exact"/>
        <w:ind w:firstLine="480"/>
        <w:rPr>
          <w:rFonts w:ascii="宋体" w:hAnsi="宋体" w:cs="宋体"/>
          <w:sz w:val="24"/>
          <w:szCs w:val="24"/>
        </w:rPr>
      </w:pPr>
      <w:r>
        <w:rPr>
          <w:rFonts w:hint="eastAsia" w:ascii="宋体" w:hAnsi="宋体" w:cs="宋体"/>
          <w:sz w:val="24"/>
          <w:szCs w:val="24"/>
        </w:rPr>
        <w:t>支持基于预训练模型的迁移训练，用户可自定义训练轮次、批次大小和学习率衰减策略，并可在GPU上执行训练，实现针对本工区地质特征的本土化模型微调。</w:t>
      </w:r>
    </w:p>
    <w:p w14:paraId="3AAB8862">
      <w:pPr>
        <w:pStyle w:val="20"/>
        <w:widowControl/>
        <w:spacing w:line="480" w:lineRule="exact"/>
        <w:ind w:firstLine="480"/>
        <w:rPr>
          <w:rFonts w:ascii="宋体" w:hAnsi="宋体" w:cs="宋体"/>
          <w:sz w:val="24"/>
          <w:szCs w:val="24"/>
        </w:rPr>
      </w:pPr>
      <w:r>
        <w:rPr>
          <w:rFonts w:ascii="宋体" w:hAnsi="宋体" w:cs="宋体"/>
          <w:sz w:val="24"/>
          <w:szCs w:val="24"/>
        </w:rPr>
        <w:t>(4)</w:t>
      </w:r>
      <w:r>
        <w:rPr>
          <w:rFonts w:hint="eastAsia" w:ascii="宋体" w:hAnsi="宋体" w:cs="宋体"/>
          <w:sz w:val="24"/>
          <w:szCs w:val="24"/>
        </w:rPr>
        <w:t>全自动多方法多尺度断裂精准刻画系统：自动进行结果置信度评价与加权叠合，最终输出单一融合断裂概率体；断裂刻画结果须包括：断裂中心线（骨架线）、断裂倾角/方位角属性体，并可导出为常用格式。</w:t>
      </w:r>
    </w:p>
    <w:p w14:paraId="13A67247">
      <w:pPr>
        <w:pStyle w:val="20"/>
        <w:widowControl/>
        <w:spacing w:line="480" w:lineRule="exact"/>
        <w:ind w:firstLine="480"/>
        <w:rPr>
          <w:rFonts w:ascii="宋体" w:hAnsi="宋体" w:cs="宋体"/>
          <w:sz w:val="24"/>
          <w:szCs w:val="24"/>
        </w:rPr>
      </w:pPr>
      <w:r>
        <w:rPr>
          <w:rFonts w:ascii="宋体" w:hAnsi="宋体" w:cs="宋体"/>
          <w:sz w:val="24"/>
          <w:szCs w:val="24"/>
        </w:rPr>
        <w:t>(5)</w:t>
      </w:r>
      <w:r>
        <w:rPr>
          <w:rFonts w:hint="eastAsia" w:ascii="宋体" w:hAnsi="宋体" w:cs="宋体"/>
          <w:sz w:val="24"/>
          <w:szCs w:val="24"/>
        </w:rPr>
        <w:t>成果输出</w:t>
      </w:r>
    </w:p>
    <w:p w14:paraId="27EE9CA7">
      <w:pPr>
        <w:pStyle w:val="20"/>
        <w:widowControl/>
        <w:spacing w:line="480" w:lineRule="exact"/>
        <w:ind w:firstLine="480"/>
        <w:rPr>
          <w:rFonts w:ascii="宋体" w:hAnsi="宋体" w:cs="宋体"/>
          <w:sz w:val="24"/>
          <w:szCs w:val="24"/>
        </w:rPr>
      </w:pPr>
      <w:r>
        <w:rPr>
          <w:rFonts w:hint="eastAsia" w:ascii="宋体" w:hAnsi="宋体" w:cs="宋体"/>
          <w:sz w:val="24"/>
          <w:szCs w:val="24"/>
        </w:rPr>
        <w:t>输出成果须包括：①三维断裂概率体；②断裂平面分布图；③地质体空间展布概率体；④训练过程损失曲线与精度评估报告。</w:t>
      </w:r>
    </w:p>
    <w:p w14:paraId="2C874CBB">
      <w:pPr>
        <w:pStyle w:val="19"/>
        <w:widowControl/>
        <w:spacing w:line="480" w:lineRule="exact"/>
        <w:ind w:firstLine="480"/>
        <w:rPr>
          <w:rFonts w:ascii="宋体" w:hAnsi="宋体" w:eastAsia="宋体"/>
          <w:color w:val="494949"/>
          <w:sz w:val="24"/>
          <w:szCs w:val="24"/>
          <w:shd w:val="clear" w:color="auto" w:fill="FFFFFF"/>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工作时间：2026 年8月-2026年11月</w:t>
      </w:r>
    </w:p>
    <w:p w14:paraId="692F6F7F">
      <w:pPr>
        <w:pStyle w:val="19"/>
        <w:widowControl/>
        <w:spacing w:line="480" w:lineRule="exact"/>
        <w:ind w:firstLine="480"/>
        <w:rPr>
          <w:rFonts w:hint="default" w:ascii="宋体" w:hAnsi="宋体" w:eastAsia="宋体"/>
          <w:sz w:val="24"/>
          <w:szCs w:val="24"/>
          <w:woUserID w:val="1"/>
        </w:rPr>
      </w:pP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项目预算：采购预算不超过人民币38.4万元，参与采购谈判供应商报价超出采购预算的，其谈判响应文件将不被接受</w:t>
      </w:r>
      <w:r>
        <w:rPr>
          <w:rFonts w:hint="default" w:ascii="宋体" w:hAnsi="宋体" w:eastAsia="宋体"/>
          <w:sz w:val="24"/>
          <w:szCs w:val="24"/>
          <w:woUserID w:val="1"/>
        </w:rPr>
        <w:t>。</w:t>
      </w:r>
    </w:p>
    <w:p w14:paraId="37C9485B">
      <w:pPr>
        <w:pStyle w:val="19"/>
        <w:widowControl/>
        <w:spacing w:line="480" w:lineRule="exact"/>
        <w:ind w:firstLine="482"/>
        <w:rPr>
          <w:rFonts w:ascii="宋体" w:hAnsi="宋体" w:eastAsia="宋体"/>
          <w:b/>
          <w:bCs/>
          <w:sz w:val="24"/>
          <w:szCs w:val="24"/>
        </w:rPr>
      </w:pPr>
      <w:r>
        <w:rPr>
          <w:rFonts w:ascii="宋体" w:hAnsi="宋体" w:eastAsia="宋体"/>
          <w:b/>
          <w:bCs/>
          <w:sz w:val="24"/>
          <w:szCs w:val="24"/>
        </w:rPr>
        <w:t>二、</w:t>
      </w:r>
      <w:r>
        <w:rPr>
          <w:rFonts w:hint="eastAsia" w:ascii="宋体" w:hAnsi="宋体" w:eastAsia="宋体"/>
          <w:b/>
          <w:bCs/>
          <w:sz w:val="24"/>
          <w:szCs w:val="24"/>
        </w:rPr>
        <w:t>谈判供应商资格要求</w:t>
      </w:r>
    </w:p>
    <w:p w14:paraId="6AFBEBCD">
      <w:pPr>
        <w:pStyle w:val="19"/>
        <w:widowControl/>
        <w:spacing w:line="480" w:lineRule="exact"/>
        <w:ind w:firstLine="480"/>
        <w:rPr>
          <w:rFonts w:ascii="宋体" w:hAnsi="宋体" w:eastAsia="宋体"/>
          <w:sz w:val="24"/>
          <w:szCs w:val="24"/>
        </w:rPr>
      </w:pPr>
      <w:r>
        <w:rPr>
          <w:rFonts w:hint="eastAsia" w:ascii="宋体" w:hAnsi="宋体" w:eastAsia="宋体"/>
          <w:sz w:val="24"/>
          <w:szCs w:val="24"/>
        </w:rPr>
        <w:t>1.注册于中华人民共和国境内的供应商且符合以下要求：</w:t>
      </w:r>
    </w:p>
    <w:p w14:paraId="5A93E2E2">
      <w:pPr>
        <w:pStyle w:val="19"/>
        <w:widowControl/>
        <w:spacing w:line="480" w:lineRule="exact"/>
        <w:ind w:firstLine="480"/>
        <w:rPr>
          <w:rFonts w:ascii="宋体" w:hAnsi="宋体" w:eastAsia="宋体"/>
          <w:sz w:val="24"/>
          <w:szCs w:val="24"/>
        </w:rPr>
      </w:pPr>
      <w:r>
        <w:rPr>
          <w:rFonts w:hint="eastAsia" w:ascii="宋体" w:hAnsi="宋体" w:eastAsia="宋体"/>
          <w:sz w:val="24"/>
          <w:szCs w:val="24"/>
        </w:rPr>
        <w:t>（1）具有独立承担民事责任能力的法人或其分支机构或其他组织；</w:t>
      </w:r>
    </w:p>
    <w:p w14:paraId="0D7878FE">
      <w:pPr>
        <w:pStyle w:val="19"/>
        <w:widowControl/>
        <w:spacing w:line="480" w:lineRule="exact"/>
        <w:ind w:firstLine="480"/>
        <w:rPr>
          <w:rFonts w:ascii="宋体" w:hAnsi="宋体" w:eastAsia="宋体"/>
          <w:sz w:val="24"/>
          <w:szCs w:val="24"/>
        </w:rPr>
      </w:pPr>
      <w:r>
        <w:rPr>
          <w:rFonts w:hint="eastAsia" w:ascii="宋体" w:hAnsi="宋体" w:eastAsia="宋体"/>
          <w:sz w:val="24"/>
          <w:szCs w:val="24"/>
        </w:rPr>
        <w:t>（2）具有良好的商业信誉和健全的财务会计管理制度；</w:t>
      </w:r>
    </w:p>
    <w:p w14:paraId="68CAB5B1">
      <w:pPr>
        <w:pStyle w:val="19"/>
        <w:widowControl/>
        <w:spacing w:line="480" w:lineRule="exact"/>
        <w:ind w:firstLine="480"/>
        <w:rPr>
          <w:rFonts w:ascii="宋体" w:hAnsi="宋体" w:eastAsia="宋体"/>
          <w:sz w:val="24"/>
          <w:szCs w:val="24"/>
        </w:rPr>
      </w:pPr>
      <w:r>
        <w:rPr>
          <w:rFonts w:hint="eastAsia" w:ascii="宋体" w:hAnsi="宋体" w:eastAsia="宋体"/>
          <w:sz w:val="24"/>
          <w:szCs w:val="24"/>
        </w:rPr>
        <w:t>（3）具有履行合同所必需的设备和专业技术能力；</w:t>
      </w:r>
    </w:p>
    <w:p w14:paraId="48071AE8">
      <w:pPr>
        <w:pStyle w:val="19"/>
        <w:widowControl/>
        <w:spacing w:line="480" w:lineRule="exact"/>
        <w:ind w:firstLine="480"/>
        <w:rPr>
          <w:rFonts w:ascii="宋体" w:hAnsi="宋体" w:eastAsia="宋体"/>
          <w:sz w:val="24"/>
          <w:szCs w:val="24"/>
        </w:rPr>
      </w:pPr>
      <w:r>
        <w:rPr>
          <w:rFonts w:hint="eastAsia" w:ascii="宋体" w:hAnsi="宋体" w:eastAsia="宋体"/>
          <w:sz w:val="24"/>
          <w:szCs w:val="24"/>
        </w:rPr>
        <w:t>（4）有依法缴纳税收和社会保障资金的良好记录；</w:t>
      </w:r>
    </w:p>
    <w:p w14:paraId="6C1F6AD1">
      <w:pPr>
        <w:pStyle w:val="19"/>
        <w:widowControl/>
        <w:spacing w:line="480" w:lineRule="exact"/>
        <w:ind w:firstLine="480"/>
        <w:rPr>
          <w:rFonts w:ascii="宋体" w:hAnsi="宋体" w:eastAsia="宋体"/>
          <w:sz w:val="24"/>
          <w:szCs w:val="24"/>
        </w:rPr>
      </w:pPr>
      <w:r>
        <w:rPr>
          <w:rFonts w:hint="eastAsia" w:ascii="宋体" w:hAnsi="宋体" w:eastAsia="宋体"/>
          <w:sz w:val="24"/>
          <w:szCs w:val="24"/>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14:paraId="1BB87D6B">
      <w:pPr>
        <w:pStyle w:val="19"/>
        <w:widowControl/>
        <w:spacing w:line="480" w:lineRule="exact"/>
        <w:ind w:firstLine="480"/>
        <w:rPr>
          <w:rFonts w:ascii="宋体" w:hAnsi="宋体" w:eastAsia="宋体"/>
          <w:sz w:val="24"/>
          <w:szCs w:val="24"/>
        </w:rPr>
      </w:pPr>
      <w:r>
        <w:rPr>
          <w:rFonts w:hint="eastAsia" w:ascii="宋体" w:hAnsi="宋体" w:eastAsia="宋体"/>
          <w:sz w:val="24"/>
          <w:szCs w:val="24"/>
        </w:rPr>
        <w:t>2.单位负责人为同一人或者存在直接控股、管理关系的不同供应商，不得参加同一合同项下的采购活动；</w:t>
      </w:r>
    </w:p>
    <w:p w14:paraId="76B5F24E">
      <w:pPr>
        <w:pStyle w:val="19"/>
        <w:widowControl/>
        <w:spacing w:line="480" w:lineRule="exact"/>
        <w:ind w:firstLine="480"/>
        <w:rPr>
          <w:rFonts w:ascii="宋体" w:hAnsi="宋体" w:eastAsia="宋体"/>
          <w:sz w:val="24"/>
          <w:szCs w:val="24"/>
        </w:rPr>
      </w:pPr>
      <w:r>
        <w:rPr>
          <w:rFonts w:hint="eastAsia" w:ascii="宋体" w:hAnsi="宋体" w:eastAsia="宋体"/>
          <w:sz w:val="24"/>
          <w:szCs w:val="24"/>
        </w:rPr>
        <w:t>3.本项目不接受联合体投标</w:t>
      </w:r>
      <w:r>
        <w:rPr>
          <w:rFonts w:ascii="宋体" w:hAnsi="宋体" w:eastAsia="宋体"/>
          <w:sz w:val="24"/>
          <w:szCs w:val="24"/>
        </w:rPr>
        <w:t>；</w:t>
      </w:r>
    </w:p>
    <w:p w14:paraId="748FB793">
      <w:pPr>
        <w:pStyle w:val="19"/>
        <w:widowControl/>
        <w:spacing w:line="480" w:lineRule="exact"/>
        <w:ind w:firstLine="48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参与采购谈判时必须携带被授权人身份证原件；只有不少于 3 家供应商响应参与竞谈，此次采购活动才会进行评审。</w:t>
      </w:r>
    </w:p>
    <w:p w14:paraId="7052BB81">
      <w:pPr>
        <w:pStyle w:val="19"/>
        <w:widowControl/>
        <w:spacing w:line="480" w:lineRule="exact"/>
        <w:ind w:firstLine="480"/>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拥有软件著作权，软件代理商应提交软件著作权方正式代理授权书。</w:t>
      </w:r>
    </w:p>
    <w:p w14:paraId="4455BC77">
      <w:pPr>
        <w:pStyle w:val="19"/>
        <w:widowControl/>
        <w:spacing w:line="480" w:lineRule="exact"/>
        <w:ind w:firstLine="482"/>
        <w:rPr>
          <w:rFonts w:ascii="宋体" w:hAnsi="宋体" w:eastAsia="宋体"/>
          <w:b/>
          <w:bCs/>
          <w:sz w:val="24"/>
          <w:szCs w:val="24"/>
        </w:rPr>
      </w:pPr>
      <w:r>
        <w:rPr>
          <w:rFonts w:hint="eastAsia" w:ascii="宋体" w:hAnsi="宋体" w:eastAsia="宋体"/>
          <w:b/>
          <w:bCs/>
          <w:sz w:val="24"/>
          <w:szCs w:val="24"/>
        </w:rPr>
        <w:t>三、采购内容及技术要求（见采购文件第二部分）</w:t>
      </w:r>
    </w:p>
    <w:p w14:paraId="3339CD47">
      <w:pPr>
        <w:widowControl/>
        <w:spacing w:line="480" w:lineRule="exact"/>
        <w:ind w:firstLine="480" w:firstLineChars="200"/>
        <w:jc w:val="left"/>
        <w:rPr>
          <w:rFonts w:ascii="宋体" w:hAnsi="宋体" w:cs="宋体"/>
          <w:kern w:val="0"/>
          <w:sz w:val="24"/>
          <w:lang w:bidi="ar"/>
        </w:rPr>
      </w:pPr>
      <w:r>
        <w:rPr>
          <w:rFonts w:hint="eastAsia" w:ascii="宋体" w:hAnsi="宋体" w:cs="宋体"/>
          <w:kern w:val="0"/>
          <w:sz w:val="24"/>
          <w:lang w:bidi="ar"/>
        </w:rPr>
        <w:t>具体采购内容及技术要求详见本采购文件第二部分。核心要求如下：</w:t>
      </w:r>
    </w:p>
    <w:p w14:paraId="1CCA646A">
      <w:pPr>
        <w:pStyle w:val="19"/>
        <w:widowControl/>
        <w:spacing w:line="480" w:lineRule="exact"/>
        <w:ind w:firstLine="480"/>
        <w:rPr>
          <w:rFonts w:ascii="宋体" w:hAnsi="宋体" w:eastAsia="宋体"/>
          <w:kern w:val="2"/>
          <w:sz w:val="24"/>
          <w:szCs w:val="24"/>
        </w:rPr>
      </w:pPr>
      <w:r>
        <w:rPr>
          <w:rFonts w:hint="eastAsia" w:ascii="宋体" w:hAnsi="宋体" w:eastAsia="宋体"/>
          <w:kern w:val="2"/>
          <w:sz w:val="24"/>
          <w:szCs w:val="24"/>
        </w:rPr>
        <w:t>(1)多尺度深度学习智能分析架构，能同时感知大尺度构造轮廓（数千米级）和小尺度细微断裂（数十米级），实现跨尺度信息融合，避免漏检或假象。(2)多维地震属性智能融合:内置常规地震属性的自动计算模块，智能特征提取引擎应能针对多套断层/地质体属性的组合。(3)迁移学习与本土化定制能力；(4)全自动多方法多尺度断裂精准刻画系统，自动进行结果置信度评价与加权叠合，最终输出单一融合断裂概率体;(5)输出成果须包括：①三维断裂概率体；②断裂平面分布图；③地质体空间展布概率体；④训练过程损失曲线与精度评估报告。</w:t>
      </w:r>
    </w:p>
    <w:p w14:paraId="47BFC334">
      <w:pPr>
        <w:pStyle w:val="19"/>
        <w:widowControl/>
        <w:spacing w:line="480" w:lineRule="exact"/>
        <w:ind w:firstLine="482"/>
        <w:rPr>
          <w:rFonts w:ascii="宋体" w:hAnsi="宋体" w:eastAsia="宋体"/>
          <w:b/>
          <w:bCs/>
          <w:sz w:val="24"/>
          <w:szCs w:val="24"/>
        </w:rPr>
      </w:pPr>
      <w:r>
        <w:rPr>
          <w:rFonts w:hint="eastAsia" w:ascii="宋体" w:hAnsi="宋体" w:eastAsia="宋体"/>
          <w:b/>
          <w:bCs/>
          <w:sz w:val="24"/>
          <w:szCs w:val="24"/>
        </w:rPr>
        <w:t>四、谈判文件获取及报名</w:t>
      </w:r>
    </w:p>
    <w:p w14:paraId="71A555AD">
      <w:pPr>
        <w:pStyle w:val="19"/>
        <w:widowControl/>
        <w:spacing w:line="480" w:lineRule="exact"/>
        <w:ind w:firstLine="480"/>
        <w:rPr>
          <w:rFonts w:ascii="宋体" w:hAnsi="宋体" w:eastAsia="宋体"/>
          <w:sz w:val="24"/>
          <w:szCs w:val="24"/>
        </w:rPr>
      </w:pPr>
      <w:r>
        <w:rPr>
          <w:rFonts w:hint="eastAsia" w:ascii="宋体" w:hAnsi="宋体" w:eastAsia="宋体"/>
          <w:sz w:val="24"/>
          <w:szCs w:val="24"/>
        </w:rPr>
        <w:t>公告及报名期限：2026年8月12日至8月16日</w:t>
      </w:r>
    </w:p>
    <w:p w14:paraId="78ABDFBE">
      <w:pPr>
        <w:pStyle w:val="19"/>
        <w:widowControl/>
        <w:spacing w:line="480" w:lineRule="exact"/>
        <w:ind w:firstLine="480"/>
        <w:rPr>
          <w:rFonts w:ascii="宋体" w:hAnsi="宋体" w:eastAsia="宋体"/>
          <w:sz w:val="24"/>
          <w:szCs w:val="24"/>
        </w:rPr>
      </w:pPr>
      <w:r>
        <w:rPr>
          <w:rFonts w:hint="eastAsia" w:ascii="宋体" w:hAnsi="宋体" w:eastAsia="宋体"/>
          <w:sz w:val="24"/>
          <w:szCs w:val="24"/>
        </w:rPr>
        <w:t>报名方式：现场报名/网上报名</w:t>
      </w:r>
    </w:p>
    <w:p w14:paraId="29CA09B6">
      <w:pPr>
        <w:pStyle w:val="19"/>
        <w:widowControl/>
        <w:spacing w:line="480" w:lineRule="exact"/>
        <w:ind w:firstLine="480"/>
        <w:rPr>
          <w:rFonts w:ascii="宋体" w:hAnsi="宋体" w:eastAsia="宋体"/>
          <w:sz w:val="24"/>
          <w:szCs w:val="24"/>
        </w:rPr>
      </w:pPr>
      <w:r>
        <w:rPr>
          <w:rFonts w:hint="eastAsia" w:ascii="宋体" w:hAnsi="宋体" w:eastAsia="宋体"/>
          <w:sz w:val="24"/>
          <w:szCs w:val="24"/>
        </w:rPr>
        <w:t>现场报名时间：每日上午8:30时至12:00，下午15:00时至17:30</w:t>
      </w:r>
    </w:p>
    <w:p w14:paraId="791117B0">
      <w:pPr>
        <w:pStyle w:val="19"/>
        <w:widowControl/>
        <w:spacing w:line="480" w:lineRule="exact"/>
        <w:ind w:firstLine="480"/>
        <w:rPr>
          <w:rFonts w:ascii="宋体" w:hAnsi="宋体" w:eastAsia="宋体"/>
          <w:sz w:val="24"/>
          <w:szCs w:val="24"/>
        </w:rPr>
      </w:pPr>
      <w:r>
        <w:rPr>
          <w:rFonts w:hint="eastAsia" w:ascii="宋体" w:hAnsi="宋体" w:eastAsia="宋体"/>
          <w:sz w:val="24"/>
          <w:szCs w:val="24"/>
        </w:rPr>
        <w:t>现场报名时需提交营业执照副本复印件、法人授权委托书（格式见采购文件）、被授权人身份证原件，报名提交材料须加盖单位公章；网上报名需将加盖单位公章的上述材料扫描件（PDF格式）发送至指定邮箱（符合条件的将回复确认），软件代理商应提交</w:t>
      </w:r>
      <w:r>
        <w:rPr>
          <w:rFonts w:ascii="宋体" w:hAnsi="宋体" w:eastAsia="宋体"/>
          <w:sz w:val="24"/>
          <w:szCs w:val="24"/>
        </w:rPr>
        <w:t>软件著作权方正式代理授权书</w:t>
      </w:r>
      <w:r>
        <w:rPr>
          <w:rFonts w:hint="eastAsia" w:ascii="宋体" w:hAnsi="宋体" w:eastAsia="宋体"/>
          <w:sz w:val="24"/>
          <w:szCs w:val="24"/>
        </w:rPr>
        <w:t>。</w:t>
      </w:r>
    </w:p>
    <w:p w14:paraId="109D5D1D">
      <w:pPr>
        <w:pStyle w:val="19"/>
        <w:widowControl/>
        <w:spacing w:line="480" w:lineRule="exact"/>
        <w:ind w:firstLine="482"/>
        <w:rPr>
          <w:rFonts w:ascii="宋体" w:hAnsi="宋体" w:eastAsia="宋体"/>
          <w:b/>
          <w:bCs/>
          <w:sz w:val="24"/>
          <w:szCs w:val="24"/>
        </w:rPr>
      </w:pPr>
      <w:r>
        <w:rPr>
          <w:rFonts w:hint="eastAsia" w:ascii="宋体" w:hAnsi="宋体" w:eastAsia="宋体"/>
          <w:b/>
          <w:bCs/>
          <w:sz w:val="24"/>
          <w:szCs w:val="24"/>
        </w:rPr>
        <w:t>五、谈判文件递交及开标</w:t>
      </w:r>
    </w:p>
    <w:p w14:paraId="25FFA0F9">
      <w:pPr>
        <w:pStyle w:val="19"/>
        <w:widowControl/>
        <w:spacing w:line="480" w:lineRule="exact"/>
        <w:ind w:firstLine="480"/>
        <w:rPr>
          <w:rFonts w:ascii="宋体" w:hAnsi="宋体" w:eastAsia="宋体"/>
          <w:sz w:val="24"/>
          <w:szCs w:val="24"/>
        </w:rPr>
      </w:pPr>
      <w:r>
        <w:rPr>
          <w:rFonts w:hint="eastAsia" w:ascii="宋体" w:hAnsi="宋体" w:eastAsia="宋体"/>
          <w:sz w:val="24"/>
          <w:szCs w:val="24"/>
        </w:rPr>
        <w:t>递交谈判文件截止及开标时间：2026年8月</w:t>
      </w:r>
      <w:r>
        <w:rPr>
          <w:rFonts w:ascii="宋体" w:hAnsi="宋体" w:eastAsia="宋体"/>
          <w:sz w:val="24"/>
          <w:szCs w:val="24"/>
        </w:rPr>
        <w:t>1</w:t>
      </w:r>
      <w:r>
        <w:rPr>
          <w:rFonts w:hint="eastAsia" w:ascii="宋体" w:hAnsi="宋体" w:eastAsia="宋体"/>
          <w:sz w:val="24"/>
          <w:szCs w:val="24"/>
        </w:rPr>
        <w:t>7日上午9:30（北京时间）</w:t>
      </w:r>
    </w:p>
    <w:p w14:paraId="18511419">
      <w:pPr>
        <w:pStyle w:val="19"/>
        <w:widowControl/>
        <w:spacing w:line="480" w:lineRule="exact"/>
        <w:ind w:firstLine="480"/>
        <w:rPr>
          <w:rFonts w:ascii="宋体" w:hAnsi="宋体" w:eastAsia="宋体"/>
          <w:sz w:val="24"/>
          <w:szCs w:val="24"/>
        </w:rPr>
      </w:pPr>
      <w:r>
        <w:rPr>
          <w:rFonts w:hint="eastAsia" w:ascii="宋体" w:hAnsi="宋体" w:eastAsia="宋体"/>
          <w:sz w:val="24"/>
          <w:szCs w:val="24"/>
        </w:rPr>
        <w:t>递交谈判文件及开标地点：河南省郑州市文化路75号物探中心707会议室</w:t>
      </w:r>
    </w:p>
    <w:p w14:paraId="4ED4B58B">
      <w:pPr>
        <w:pStyle w:val="19"/>
        <w:widowControl/>
        <w:spacing w:line="480" w:lineRule="exact"/>
        <w:ind w:firstLine="480"/>
        <w:rPr>
          <w:rFonts w:ascii="宋体" w:hAnsi="宋体" w:eastAsia="宋体"/>
          <w:sz w:val="24"/>
          <w:szCs w:val="24"/>
        </w:rPr>
      </w:pPr>
      <w:r>
        <w:rPr>
          <w:rFonts w:hint="eastAsia" w:ascii="宋体" w:hAnsi="宋体" w:eastAsia="宋体"/>
          <w:sz w:val="24"/>
          <w:szCs w:val="24"/>
        </w:rPr>
        <w:t>开标方式：现场开标</w:t>
      </w:r>
    </w:p>
    <w:p w14:paraId="00E5A59E">
      <w:pPr>
        <w:pStyle w:val="19"/>
        <w:widowControl/>
        <w:spacing w:line="480" w:lineRule="exact"/>
        <w:ind w:firstLine="480"/>
        <w:rPr>
          <w:rFonts w:ascii="宋体" w:hAnsi="宋体" w:eastAsia="宋体"/>
          <w:sz w:val="24"/>
          <w:szCs w:val="24"/>
        </w:rPr>
      </w:pPr>
      <w:r>
        <w:rPr>
          <w:rFonts w:hint="eastAsia" w:ascii="宋体" w:hAnsi="宋体" w:eastAsia="宋体"/>
          <w:sz w:val="24"/>
          <w:szCs w:val="24"/>
        </w:rPr>
        <w:t>现场谈判时，被授权人需提供身份证原件。逾期送达或者未送达指定地点的谈判文件，采购方不予受理。</w:t>
      </w:r>
    </w:p>
    <w:p w14:paraId="6A159DA2">
      <w:pPr>
        <w:pStyle w:val="19"/>
        <w:widowControl/>
        <w:spacing w:line="480" w:lineRule="exact"/>
        <w:ind w:firstLine="482"/>
        <w:rPr>
          <w:rFonts w:ascii="宋体" w:hAnsi="宋体" w:eastAsia="宋体"/>
          <w:b/>
          <w:bCs/>
          <w:sz w:val="24"/>
          <w:szCs w:val="24"/>
        </w:rPr>
      </w:pPr>
      <w:r>
        <w:rPr>
          <w:rFonts w:hint="eastAsia" w:ascii="宋体" w:hAnsi="宋体" w:eastAsia="宋体"/>
          <w:b/>
          <w:bCs/>
          <w:sz w:val="24"/>
          <w:szCs w:val="24"/>
        </w:rPr>
        <w:t>六、联系方式</w:t>
      </w:r>
    </w:p>
    <w:p w14:paraId="0B7E98A3">
      <w:pPr>
        <w:pStyle w:val="12"/>
        <w:spacing w:before="0" w:beforeAutospacing="0" w:after="0" w:afterAutospacing="0" w:line="480" w:lineRule="exact"/>
        <w:rPr>
          <w:rFonts w:hint="default"/>
          <w:lang w:val="en-US"/>
        </w:rPr>
      </w:pPr>
      <w:r>
        <w:t xml:space="preserve">    </w:t>
      </w:r>
      <w:r>
        <w:rPr>
          <w:rFonts w:hint="eastAsia"/>
        </w:rPr>
        <w:t>联系人：</w:t>
      </w:r>
      <w:r>
        <w:rPr>
          <w:rFonts w:hint="eastAsia" w:ascii="宋体" w:hAnsi="宋体" w:eastAsia="宋体" w:cs="宋体"/>
          <w:kern w:val="0"/>
          <w:sz w:val="24"/>
          <w:szCs w:val="24"/>
          <w:lang w:val="en-US" w:eastAsia="zh-CN" w:bidi="ar-SA"/>
        </w:rPr>
        <w:t>贾老师</w:t>
      </w:r>
      <w:r>
        <w:rPr>
          <w:rFonts w:hint="eastAsia"/>
        </w:rPr>
        <w:t xml:space="preserve"> 0371-568651</w:t>
      </w:r>
      <w:r>
        <w:rPr>
          <w:rFonts w:hint="eastAsia"/>
          <w:lang w:val="en-US" w:eastAsia="zh-CN"/>
        </w:rPr>
        <w:t>07</w:t>
      </w:r>
    </w:p>
    <w:p w14:paraId="0361660A">
      <w:pPr>
        <w:pStyle w:val="19"/>
        <w:widowControl/>
        <w:spacing w:line="480" w:lineRule="exact"/>
        <w:ind w:firstLine="480"/>
        <w:rPr>
          <w:rFonts w:ascii="宋体" w:hAnsi="宋体" w:eastAsia="宋体"/>
          <w:sz w:val="24"/>
          <w:szCs w:val="24"/>
        </w:rPr>
      </w:pPr>
      <w:r>
        <w:rPr>
          <w:rFonts w:hint="eastAsia" w:ascii="宋体" w:hAnsi="宋体" w:eastAsia="宋体"/>
          <w:sz w:val="24"/>
          <w:szCs w:val="24"/>
        </w:rPr>
        <w:t>指定邮箱：</w:t>
      </w:r>
      <w:r>
        <w:rPr>
          <w:rFonts w:hint="eastAsia" w:ascii="宋体" w:hAnsi="宋体" w:eastAsia="宋体"/>
          <w:sz w:val="24"/>
          <w:szCs w:val="24"/>
          <w:lang w:val="en-US" w:eastAsia="zh-CN"/>
        </w:rPr>
        <w:t>1287834108</w:t>
      </w:r>
      <w:r>
        <w:rPr>
          <w:rFonts w:hint="eastAsia" w:ascii="宋体" w:hAnsi="宋体" w:eastAsia="宋体"/>
          <w:sz w:val="24"/>
          <w:szCs w:val="24"/>
        </w:rPr>
        <w:t>@qq.com</w:t>
      </w:r>
    </w:p>
    <w:p w14:paraId="25DC7159">
      <w:pPr>
        <w:pStyle w:val="19"/>
        <w:widowControl/>
        <w:spacing w:line="480" w:lineRule="exact"/>
        <w:ind w:firstLine="480"/>
        <w:rPr>
          <w:rFonts w:ascii="宋体" w:hAnsi="宋体" w:eastAsia="宋体"/>
          <w:spacing w:val="-11"/>
          <w:sz w:val="24"/>
          <w:szCs w:val="24"/>
        </w:rPr>
      </w:pPr>
      <w:r>
        <w:rPr>
          <w:rFonts w:hint="eastAsia" w:ascii="宋体" w:hAnsi="宋体" w:eastAsia="宋体"/>
          <w:sz w:val="24"/>
          <w:szCs w:val="24"/>
        </w:rPr>
        <w:t>联系地址：河南省郑州市文化路75号中国地震局物探中心61</w:t>
      </w:r>
      <w:r>
        <w:rPr>
          <w:rFonts w:hint="eastAsia" w:ascii="宋体" w:hAnsi="宋体" w:eastAsia="宋体"/>
          <w:sz w:val="24"/>
          <w:szCs w:val="24"/>
          <w:lang w:val="en-US" w:eastAsia="zh-CN"/>
        </w:rPr>
        <w:t>2</w:t>
      </w:r>
      <w:r>
        <w:rPr>
          <w:rFonts w:hint="eastAsia" w:ascii="宋体" w:hAnsi="宋体" w:eastAsia="宋体"/>
          <w:sz w:val="24"/>
          <w:szCs w:val="24"/>
        </w:rPr>
        <w:t>室。</w:t>
      </w:r>
      <w:bookmarkEnd w:id="13"/>
      <w:r>
        <w:rPr>
          <w:rFonts w:hint="eastAsia" w:ascii="宋体" w:hAnsi="宋体" w:eastAsia="宋体"/>
          <w:spacing w:val="-11"/>
          <w:sz w:val="24"/>
          <w:szCs w:val="24"/>
        </w:rPr>
        <w:br w:type="page"/>
      </w:r>
    </w:p>
    <w:bookmarkEnd w:id="2"/>
    <w:bookmarkEnd w:id="3"/>
    <w:p w14:paraId="204D32C1">
      <w:pPr>
        <w:spacing w:line="400" w:lineRule="exact"/>
        <w:jc w:val="center"/>
        <w:rPr>
          <w:rFonts w:ascii="宋体" w:hAnsi="宋体" w:cs="宋体"/>
          <w:b/>
          <w:bCs/>
          <w:sz w:val="32"/>
          <w:szCs w:val="32"/>
        </w:rPr>
      </w:pPr>
      <w:bookmarkStart w:id="4" w:name="_Toc535221883"/>
      <w:r>
        <w:rPr>
          <w:rFonts w:hint="eastAsia" w:ascii="宋体" w:hAnsi="宋体" w:cs="宋体"/>
          <w:b/>
          <w:bCs/>
          <w:sz w:val="32"/>
          <w:szCs w:val="32"/>
        </w:rPr>
        <w:t>第二部分 采购内容及技术要求</w:t>
      </w:r>
    </w:p>
    <w:p w14:paraId="278D70D1">
      <w:pPr>
        <w:spacing w:line="400" w:lineRule="exact"/>
        <w:rPr>
          <w:rFonts w:ascii="宋体" w:hAnsi="宋体" w:cs="宋体"/>
          <w:sz w:val="24"/>
        </w:rPr>
      </w:pPr>
    </w:p>
    <w:p w14:paraId="56E6F6A9">
      <w:pPr>
        <w:widowControl/>
        <w:spacing w:line="400" w:lineRule="exact"/>
        <w:ind w:firstLine="480" w:firstLineChars="200"/>
        <w:jc w:val="left"/>
        <w:rPr>
          <w:rFonts w:ascii="宋体" w:hAnsi="宋体" w:cs="宋体"/>
          <w:sz w:val="24"/>
        </w:rPr>
      </w:pPr>
      <w:r>
        <w:rPr>
          <w:rFonts w:hint="eastAsia" w:ascii="宋体" w:hAnsi="宋体" w:cs="宋体"/>
          <w:sz w:val="24"/>
        </w:rPr>
        <w:t>根据工作安排，地震灾害预防-地震危险源和风险源探察-大震震源探查项目-深地震反射探测（天津南）项目地震数据智能解释软件采购内容及要求如下：</w:t>
      </w:r>
    </w:p>
    <w:p w14:paraId="4ACEC29F">
      <w:pPr>
        <w:widowControl/>
        <w:spacing w:line="400" w:lineRule="exact"/>
        <w:ind w:firstLine="480" w:firstLineChars="200"/>
        <w:jc w:val="left"/>
        <w:rPr>
          <w:rFonts w:ascii="宋体" w:hAnsi="宋体" w:cs="宋体"/>
          <w:sz w:val="24"/>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14:paraId="1358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tcPr>
          <w:p w14:paraId="32E681C6">
            <w:pPr>
              <w:spacing w:line="400" w:lineRule="exact"/>
              <w:jc w:val="left"/>
              <w:rPr>
                <w:rFonts w:ascii="宋体" w:hAnsi="宋体" w:cs="宋体"/>
                <w:sz w:val="24"/>
              </w:rPr>
            </w:pPr>
            <w:r>
              <w:rPr>
                <w:rFonts w:hint="eastAsia" w:ascii="宋体" w:hAnsi="宋体" w:cs="宋体"/>
                <w:sz w:val="24"/>
              </w:rPr>
              <w:t>序号</w:t>
            </w:r>
          </w:p>
        </w:tc>
        <w:tc>
          <w:tcPr>
            <w:tcW w:w="4517" w:type="pct"/>
            <w:tcMar>
              <w:top w:w="113" w:type="dxa"/>
              <w:left w:w="164" w:type="dxa"/>
              <w:bottom w:w="113" w:type="dxa"/>
              <w:right w:w="164" w:type="dxa"/>
            </w:tcMar>
          </w:tcPr>
          <w:p w14:paraId="146B5109">
            <w:pPr>
              <w:spacing w:line="400" w:lineRule="exact"/>
              <w:jc w:val="center"/>
              <w:rPr>
                <w:rFonts w:ascii="宋体" w:hAnsi="宋体" w:cs="宋体"/>
                <w:sz w:val="24"/>
              </w:rPr>
            </w:pPr>
            <w:r>
              <w:rPr>
                <w:rFonts w:hint="eastAsia" w:ascii="宋体" w:hAnsi="宋体" w:cs="宋体"/>
                <w:sz w:val="24"/>
              </w:rPr>
              <w:t>内      容</w:t>
            </w:r>
          </w:p>
        </w:tc>
      </w:tr>
      <w:tr w14:paraId="4FBD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tcMar>
              <w:top w:w="113" w:type="dxa"/>
              <w:left w:w="164" w:type="dxa"/>
              <w:bottom w:w="113" w:type="dxa"/>
              <w:right w:w="164" w:type="dxa"/>
            </w:tcMar>
            <w:vAlign w:val="center"/>
          </w:tcPr>
          <w:p w14:paraId="53D62BCD">
            <w:pPr>
              <w:spacing w:line="400" w:lineRule="exact"/>
              <w:jc w:val="left"/>
              <w:rPr>
                <w:rFonts w:ascii="宋体" w:hAnsi="宋体" w:cs="宋体"/>
                <w:sz w:val="24"/>
              </w:rPr>
            </w:pPr>
            <w:r>
              <w:rPr>
                <w:rFonts w:hint="eastAsia" w:ascii="宋体" w:hAnsi="宋体" w:cs="宋体"/>
                <w:sz w:val="24"/>
              </w:rPr>
              <w:t>1</w:t>
            </w:r>
          </w:p>
        </w:tc>
        <w:tc>
          <w:tcPr>
            <w:tcW w:w="4517" w:type="pct"/>
            <w:tcMar>
              <w:top w:w="113" w:type="dxa"/>
              <w:left w:w="164" w:type="dxa"/>
              <w:bottom w:w="113" w:type="dxa"/>
              <w:right w:w="164" w:type="dxa"/>
            </w:tcMar>
          </w:tcPr>
          <w:p w14:paraId="02914BA9">
            <w:pPr>
              <w:spacing w:line="400" w:lineRule="exact"/>
              <w:rPr>
                <w:rFonts w:ascii="宋体" w:hAnsi="宋体" w:cs="宋体"/>
                <w:sz w:val="24"/>
              </w:rPr>
            </w:pPr>
            <w:r>
              <w:rPr>
                <w:rFonts w:hint="eastAsia" w:ascii="宋体" w:hAnsi="宋体" w:cs="宋体"/>
                <w:sz w:val="24"/>
              </w:rPr>
              <w:t>采购单位：中国地震局地球物理勘探中心</w:t>
            </w:r>
          </w:p>
        </w:tc>
      </w:tr>
      <w:tr w14:paraId="45E7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82" w:type="pct"/>
            <w:tcMar>
              <w:top w:w="113" w:type="dxa"/>
              <w:left w:w="164" w:type="dxa"/>
              <w:bottom w:w="113" w:type="dxa"/>
              <w:right w:w="164" w:type="dxa"/>
            </w:tcMar>
            <w:vAlign w:val="center"/>
          </w:tcPr>
          <w:p w14:paraId="3653F58F">
            <w:pPr>
              <w:spacing w:line="400" w:lineRule="exact"/>
              <w:jc w:val="left"/>
              <w:rPr>
                <w:rFonts w:ascii="宋体" w:hAnsi="宋体" w:cs="宋体"/>
                <w:sz w:val="24"/>
              </w:rPr>
            </w:pPr>
            <w:r>
              <w:rPr>
                <w:rFonts w:hint="eastAsia" w:ascii="宋体" w:hAnsi="宋体" w:cs="宋体"/>
                <w:sz w:val="24"/>
              </w:rPr>
              <w:t>2</w:t>
            </w:r>
          </w:p>
        </w:tc>
        <w:tc>
          <w:tcPr>
            <w:tcW w:w="4517" w:type="pct"/>
            <w:tcMar>
              <w:top w:w="113" w:type="dxa"/>
              <w:left w:w="164" w:type="dxa"/>
              <w:bottom w:w="113" w:type="dxa"/>
              <w:right w:w="164" w:type="dxa"/>
            </w:tcMar>
          </w:tcPr>
          <w:p w14:paraId="51880484">
            <w:pPr>
              <w:spacing w:line="400" w:lineRule="exact"/>
              <w:rPr>
                <w:rFonts w:ascii="宋体" w:hAnsi="宋体" w:cs="宋体"/>
                <w:sz w:val="24"/>
              </w:rPr>
            </w:pPr>
            <w:r>
              <w:rPr>
                <w:rFonts w:hint="eastAsia" w:ascii="宋体" w:hAnsi="宋体" w:cs="宋体"/>
                <w:sz w:val="24"/>
              </w:rPr>
              <w:t>供方在收到成交通知书后十个工作日内，须与需方签订合同。</w:t>
            </w:r>
          </w:p>
        </w:tc>
      </w:tr>
      <w:tr w14:paraId="01F5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482" w:type="pct"/>
            <w:tcMar>
              <w:top w:w="113" w:type="dxa"/>
              <w:left w:w="164" w:type="dxa"/>
              <w:bottom w:w="113" w:type="dxa"/>
              <w:right w:w="164" w:type="dxa"/>
            </w:tcMar>
            <w:vAlign w:val="center"/>
          </w:tcPr>
          <w:p w14:paraId="25EA47B9">
            <w:pPr>
              <w:spacing w:line="400" w:lineRule="exact"/>
              <w:jc w:val="left"/>
              <w:rPr>
                <w:rFonts w:ascii="宋体" w:hAnsi="宋体" w:cs="宋体"/>
                <w:sz w:val="24"/>
              </w:rPr>
            </w:pPr>
            <w:r>
              <w:rPr>
                <w:rFonts w:hint="eastAsia" w:ascii="宋体" w:hAnsi="宋体" w:cs="宋体"/>
                <w:sz w:val="24"/>
              </w:rPr>
              <w:t>3</w:t>
            </w:r>
          </w:p>
        </w:tc>
        <w:tc>
          <w:tcPr>
            <w:tcW w:w="4517" w:type="pct"/>
            <w:tcMar>
              <w:top w:w="113" w:type="dxa"/>
              <w:left w:w="164" w:type="dxa"/>
              <w:bottom w:w="113" w:type="dxa"/>
              <w:right w:w="164" w:type="dxa"/>
            </w:tcMar>
          </w:tcPr>
          <w:p w14:paraId="6CE4776E">
            <w:pPr>
              <w:pStyle w:val="20"/>
              <w:widowControl/>
              <w:spacing w:line="400" w:lineRule="exact"/>
              <w:ind w:firstLine="0" w:firstLineChars="0"/>
              <w:jc w:val="left"/>
              <w:rPr>
                <w:rFonts w:ascii="宋体" w:hAnsi="宋体" w:cs="宋体"/>
                <w:sz w:val="24"/>
                <w:szCs w:val="24"/>
              </w:rPr>
            </w:pPr>
            <w:r>
              <w:rPr>
                <w:rFonts w:hint="eastAsia" w:ascii="宋体" w:hAnsi="宋体" w:cs="宋体"/>
                <w:sz w:val="24"/>
                <w:szCs w:val="24"/>
              </w:rPr>
              <w:t>主要任务：</w:t>
            </w:r>
          </w:p>
          <w:p w14:paraId="427A2BD1">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提供地震数据智能解释软件（含安装介质和加密锁或软件许可）.</w:t>
            </w:r>
          </w:p>
          <w:p w14:paraId="77FA5753">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多尺度深度学习智能分析架构：系统底层须采用深度学习框架，支持卷积神经网络（CNN）等主流算法，并针对地震数据进行底层优化；具备多尺度特征提取能力：能同时感知大尺度构造轮廓（数千米级）和小尺度细微断裂（数十米级），实现跨尺度信息融合，避免漏检或假象。</w:t>
            </w:r>
          </w:p>
          <w:p w14:paraId="6FBE0F2A">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多维地震属性智能融合:内置常规地震属性（如相干、曲率、频谱分解等）自动计算模块，智能特征提取引擎应能针对多套断层/地质体属性的组合，通过降维与加权融合，生成高维特征张量。</w:t>
            </w:r>
          </w:p>
          <w:p w14:paraId="417F670C">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迁移学习与本土化定制能力:须提供交互式标签标注工具，用户可基于工区已有解释成果快速生成训练标签;支持基于预训练模型的迁移训练，用户可自定义训练轮次、批次大小和学习率衰减策略，并可在GPU上执行训练，实现针对本工区地质特征的本土化模型微调。</w:t>
            </w:r>
          </w:p>
          <w:p w14:paraId="1CC70F78">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全自动多方法多尺度断裂精准刻画系统，自动进行结果置信度评价与加权叠合，最终输出单一融合断裂概率体；断裂刻画结果须包括：断裂中心线（骨架线）、断裂倾角/方位角属性体，并可导出为常用格式。</w:t>
            </w:r>
          </w:p>
          <w:p w14:paraId="119E0A26">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成果输出须包括：①三维断裂概率体；②断裂平面分布图；③地质体空间展布概率体；④训练过程损失曲线与精度评估报告。</w:t>
            </w:r>
          </w:p>
          <w:p w14:paraId="174C3F78">
            <w:pPr>
              <w:pStyle w:val="20"/>
              <w:widowControl/>
              <w:numPr>
                <w:ilvl w:val="0"/>
                <w:numId w:val="2"/>
              </w:numPr>
              <w:spacing w:line="400" w:lineRule="exact"/>
              <w:ind w:firstLine="0" w:firstLineChars="0"/>
              <w:jc w:val="left"/>
              <w:rPr>
                <w:rFonts w:ascii="宋体" w:hAnsi="宋体" w:cs="宋体"/>
                <w:sz w:val="24"/>
                <w:szCs w:val="24"/>
              </w:rPr>
            </w:pPr>
            <w:r>
              <w:rPr>
                <w:rFonts w:hint="eastAsia" w:ascii="宋体" w:hAnsi="宋体" w:cs="宋体"/>
                <w:sz w:val="24"/>
                <w:szCs w:val="24"/>
              </w:rPr>
              <w:t>格式兼容：支持自定义道头字读取，实现常用格式数据如SEGY格式数据的转换。</w:t>
            </w:r>
          </w:p>
        </w:tc>
      </w:tr>
      <w:tr w14:paraId="2F30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482" w:type="pct"/>
            <w:tcMar>
              <w:top w:w="113" w:type="dxa"/>
              <w:left w:w="164" w:type="dxa"/>
              <w:bottom w:w="113" w:type="dxa"/>
              <w:right w:w="164" w:type="dxa"/>
            </w:tcMar>
            <w:vAlign w:val="center"/>
          </w:tcPr>
          <w:p w14:paraId="1D7BC650">
            <w:pPr>
              <w:spacing w:line="400" w:lineRule="exact"/>
              <w:jc w:val="left"/>
              <w:rPr>
                <w:rFonts w:ascii="宋体" w:hAnsi="宋体" w:cs="宋体"/>
                <w:sz w:val="24"/>
              </w:rPr>
            </w:pPr>
            <w:r>
              <w:rPr>
                <w:rFonts w:hint="eastAsia" w:ascii="宋体" w:hAnsi="宋体" w:cs="宋体"/>
                <w:sz w:val="24"/>
              </w:rPr>
              <w:t>4</w:t>
            </w:r>
          </w:p>
        </w:tc>
        <w:tc>
          <w:tcPr>
            <w:tcW w:w="4517" w:type="pct"/>
            <w:tcMar>
              <w:top w:w="113" w:type="dxa"/>
              <w:left w:w="164" w:type="dxa"/>
              <w:bottom w:w="113" w:type="dxa"/>
              <w:right w:w="164" w:type="dxa"/>
            </w:tcMar>
          </w:tcPr>
          <w:p w14:paraId="56B4F47D">
            <w:pPr>
              <w:pStyle w:val="19"/>
              <w:widowControl/>
              <w:spacing w:line="400" w:lineRule="exact"/>
              <w:ind w:firstLine="0" w:firstLineChars="0"/>
              <w:jc w:val="left"/>
              <w:rPr>
                <w:rFonts w:ascii="宋体" w:hAnsi="宋体" w:eastAsia="宋体"/>
                <w:kern w:val="2"/>
                <w:sz w:val="24"/>
                <w:szCs w:val="24"/>
                <w:lang w:bidi="ar"/>
              </w:rPr>
            </w:pPr>
            <w:r>
              <w:rPr>
                <w:rFonts w:hint="eastAsia" w:ascii="宋体" w:hAnsi="宋体" w:eastAsia="宋体"/>
                <w:kern w:val="2"/>
                <w:sz w:val="24"/>
                <w:szCs w:val="24"/>
                <w:lang w:bidi="ar"/>
              </w:rPr>
              <w:t>服务要求：</w:t>
            </w:r>
          </w:p>
          <w:p w14:paraId="4A18F793">
            <w:pPr>
              <w:pStyle w:val="19"/>
              <w:widowControl/>
              <w:numPr>
                <w:ilvl w:val="255"/>
                <w:numId w:val="0"/>
              </w:numPr>
              <w:spacing w:line="400" w:lineRule="exact"/>
              <w:jc w:val="left"/>
              <w:rPr>
                <w:rFonts w:ascii="宋体" w:hAnsi="宋体" w:eastAsia="宋体"/>
                <w:kern w:val="2"/>
                <w:sz w:val="24"/>
                <w:szCs w:val="24"/>
              </w:rPr>
            </w:pPr>
            <w:r>
              <w:rPr>
                <w:rFonts w:ascii="宋体" w:hAnsi="宋体" w:eastAsia="宋体"/>
                <w:kern w:val="2"/>
                <w:sz w:val="24"/>
                <w:szCs w:val="24"/>
              </w:rPr>
              <w:t>1.</w:t>
            </w:r>
            <w:r>
              <w:rPr>
                <w:rFonts w:hint="eastAsia" w:ascii="宋体" w:hAnsi="宋体" w:eastAsia="宋体"/>
                <w:kern w:val="2"/>
                <w:sz w:val="24"/>
                <w:szCs w:val="24"/>
              </w:rPr>
              <w:t>软件需在Windows系统下独立运行，支持图形界面的操作模式；</w:t>
            </w:r>
          </w:p>
          <w:p w14:paraId="033DC86F">
            <w:pPr>
              <w:pStyle w:val="19"/>
              <w:widowControl/>
              <w:numPr>
                <w:ilvl w:val="255"/>
                <w:numId w:val="0"/>
              </w:numPr>
              <w:spacing w:line="400" w:lineRule="exact"/>
              <w:jc w:val="left"/>
              <w:rPr>
                <w:rFonts w:ascii="宋体" w:hAnsi="宋体" w:eastAsia="宋体"/>
                <w:kern w:val="2"/>
                <w:sz w:val="24"/>
                <w:szCs w:val="24"/>
              </w:rPr>
            </w:pPr>
            <w:r>
              <w:rPr>
                <w:rFonts w:ascii="宋体" w:hAnsi="宋体" w:eastAsia="宋体"/>
                <w:kern w:val="2"/>
                <w:sz w:val="24"/>
                <w:szCs w:val="24"/>
              </w:rPr>
              <w:t>2.</w:t>
            </w:r>
            <w:r>
              <w:rPr>
                <w:rFonts w:hint="eastAsia" w:ascii="宋体" w:hAnsi="宋体" w:eastAsia="宋体"/>
                <w:kern w:val="2"/>
                <w:sz w:val="24"/>
                <w:szCs w:val="24"/>
              </w:rPr>
              <w:t>具备良好的软件交互能力，包括软件的参数设置、底图、剖面对比显示、三维可视化及数据预处理功能；</w:t>
            </w:r>
          </w:p>
          <w:p w14:paraId="4AC369F1">
            <w:pPr>
              <w:pStyle w:val="19"/>
              <w:widowControl/>
              <w:numPr>
                <w:ilvl w:val="255"/>
                <w:numId w:val="0"/>
              </w:numPr>
              <w:spacing w:line="400" w:lineRule="exact"/>
              <w:jc w:val="left"/>
              <w:rPr>
                <w:rFonts w:ascii="宋体" w:hAnsi="宋体" w:eastAsia="宋体"/>
                <w:kern w:val="2"/>
                <w:sz w:val="24"/>
                <w:szCs w:val="24"/>
              </w:rPr>
            </w:pPr>
            <w:r>
              <w:rPr>
                <w:rFonts w:ascii="宋体" w:hAnsi="宋体" w:eastAsia="宋体"/>
                <w:kern w:val="2"/>
                <w:sz w:val="24"/>
                <w:szCs w:val="24"/>
              </w:rPr>
              <w:t>3.</w:t>
            </w:r>
            <w:r>
              <w:rPr>
                <w:rFonts w:hint="eastAsia" w:ascii="宋体" w:hAnsi="宋体" w:eastAsia="宋体"/>
                <w:kern w:val="2"/>
                <w:sz w:val="24"/>
                <w:szCs w:val="24"/>
              </w:rPr>
              <w:t>培训要求：提供不少于8学时的现场或远程集中培训，涵盖软件安装、数据加载及关键模块参数测试。</w:t>
            </w:r>
          </w:p>
        </w:tc>
      </w:tr>
      <w:tr w14:paraId="41E7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7F640BF3">
            <w:pPr>
              <w:spacing w:line="400" w:lineRule="exact"/>
              <w:jc w:val="left"/>
              <w:rPr>
                <w:rFonts w:ascii="宋体" w:hAnsi="宋体" w:cs="宋体"/>
                <w:sz w:val="24"/>
              </w:rPr>
            </w:pPr>
            <w:r>
              <w:rPr>
                <w:rFonts w:ascii="宋体" w:hAnsi="宋体" w:cs="宋体"/>
                <w:sz w:val="24"/>
              </w:rPr>
              <w:t>5</w:t>
            </w:r>
          </w:p>
        </w:tc>
        <w:tc>
          <w:tcPr>
            <w:tcW w:w="4517" w:type="pct"/>
            <w:tcMar>
              <w:top w:w="113" w:type="dxa"/>
              <w:left w:w="164" w:type="dxa"/>
              <w:bottom w:w="113" w:type="dxa"/>
              <w:right w:w="164" w:type="dxa"/>
            </w:tcMar>
          </w:tcPr>
          <w:p w14:paraId="23F9DD8D">
            <w:pPr>
              <w:spacing w:line="400" w:lineRule="exact"/>
              <w:rPr>
                <w:rFonts w:ascii="宋体" w:hAnsi="宋体" w:cs="宋体"/>
                <w:sz w:val="24"/>
              </w:rPr>
            </w:pPr>
            <w:r>
              <w:rPr>
                <w:rFonts w:hint="eastAsia" w:ascii="宋体" w:hAnsi="宋体" w:cs="宋体"/>
                <w:sz w:val="24"/>
              </w:rPr>
              <w:t>服务期限：自合同签订之日起，须于60日历天内完成软件基础安装调试、人员培训及初步数据测试工作，质保期为一年，质保期内协助采购方完成安装测试工作。</w:t>
            </w:r>
          </w:p>
        </w:tc>
      </w:tr>
      <w:tr w14:paraId="5955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482" w:type="pct"/>
            <w:tcMar>
              <w:top w:w="113" w:type="dxa"/>
              <w:left w:w="164" w:type="dxa"/>
              <w:bottom w:w="113" w:type="dxa"/>
              <w:right w:w="164" w:type="dxa"/>
            </w:tcMar>
            <w:vAlign w:val="center"/>
          </w:tcPr>
          <w:p w14:paraId="13F486C1">
            <w:pPr>
              <w:spacing w:line="400" w:lineRule="exact"/>
              <w:jc w:val="left"/>
              <w:rPr>
                <w:rFonts w:ascii="宋体" w:hAnsi="宋体" w:cs="宋体"/>
                <w:sz w:val="24"/>
              </w:rPr>
            </w:pPr>
            <w:r>
              <w:rPr>
                <w:rFonts w:ascii="宋体" w:hAnsi="宋体" w:cs="宋体"/>
                <w:sz w:val="24"/>
              </w:rPr>
              <w:t>6</w:t>
            </w:r>
          </w:p>
        </w:tc>
        <w:tc>
          <w:tcPr>
            <w:tcW w:w="4517" w:type="pct"/>
            <w:tcMar>
              <w:top w:w="113" w:type="dxa"/>
              <w:left w:w="164" w:type="dxa"/>
              <w:bottom w:w="113" w:type="dxa"/>
              <w:right w:w="164" w:type="dxa"/>
            </w:tcMar>
          </w:tcPr>
          <w:p w14:paraId="0F55F667">
            <w:pPr>
              <w:widowControl/>
              <w:spacing w:line="400" w:lineRule="exact"/>
              <w:jc w:val="left"/>
              <w:rPr>
                <w:rFonts w:ascii="宋体" w:hAnsi="宋体" w:cs="宋体"/>
                <w:sz w:val="24"/>
              </w:rPr>
            </w:pPr>
            <w:r>
              <w:rPr>
                <w:rFonts w:hint="eastAsia" w:ascii="宋体" w:hAnsi="宋体" w:cs="宋体"/>
                <w:sz w:val="24"/>
              </w:rPr>
              <w:t>质量要求：</w:t>
            </w:r>
          </w:p>
          <w:p w14:paraId="45F34897">
            <w:pPr>
              <w:widowControl/>
              <w:spacing w:line="400" w:lineRule="exact"/>
              <w:ind w:firstLine="480" w:firstLineChars="200"/>
              <w:jc w:val="left"/>
              <w:rPr>
                <w:rFonts w:ascii="宋体" w:hAnsi="宋体" w:cs="宋体"/>
                <w:sz w:val="24"/>
              </w:rPr>
            </w:pPr>
            <w:r>
              <w:rPr>
                <w:rFonts w:hint="eastAsia" w:ascii="宋体" w:hAnsi="宋体" w:cs="宋体"/>
                <w:sz w:val="24"/>
              </w:rPr>
              <w:t>1）软件具有独立的数据处理平台，具有参数设置、底图、剖面对比显示、二维/三维可视化及数据预处理功能，使用灵活方便、运行稳定；</w:t>
            </w:r>
          </w:p>
          <w:p w14:paraId="4C939E10">
            <w:pPr>
              <w:widowControl/>
              <w:spacing w:line="400" w:lineRule="exact"/>
              <w:ind w:firstLine="480" w:firstLineChars="200"/>
              <w:jc w:val="left"/>
              <w:rPr>
                <w:rFonts w:ascii="宋体" w:hAnsi="宋体" w:cs="宋体"/>
                <w:sz w:val="24"/>
              </w:rPr>
            </w:pPr>
            <w:r>
              <w:rPr>
                <w:rFonts w:hint="eastAsia" w:ascii="宋体" w:hAnsi="宋体" w:cs="宋体"/>
                <w:sz w:val="24"/>
              </w:rPr>
              <w:t>2）通过对实际地震资料智能解释处理，能够较好完成地震属性的提取和优选分析、较好的实现地震数据智能化的断裂预测工作，预测结果相比传统方法具有较大的提升，满足深地震数据智能解释的任务要求。</w:t>
            </w:r>
          </w:p>
        </w:tc>
      </w:tr>
      <w:tr w14:paraId="7478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26087489">
            <w:pPr>
              <w:spacing w:line="400" w:lineRule="exact"/>
              <w:jc w:val="left"/>
              <w:rPr>
                <w:rFonts w:ascii="宋体" w:hAnsi="宋体" w:cs="宋体"/>
                <w:sz w:val="24"/>
              </w:rPr>
            </w:pPr>
            <w:r>
              <w:rPr>
                <w:rFonts w:ascii="宋体" w:hAnsi="宋体" w:cs="宋体"/>
                <w:sz w:val="24"/>
              </w:rPr>
              <w:t>7</w:t>
            </w:r>
          </w:p>
        </w:tc>
        <w:tc>
          <w:tcPr>
            <w:tcW w:w="4517" w:type="pct"/>
            <w:tcMar>
              <w:top w:w="113" w:type="dxa"/>
              <w:left w:w="164" w:type="dxa"/>
              <w:bottom w:w="113" w:type="dxa"/>
              <w:right w:w="164" w:type="dxa"/>
            </w:tcMar>
          </w:tcPr>
          <w:p w14:paraId="0F287358">
            <w:pPr>
              <w:spacing w:line="400" w:lineRule="exact"/>
              <w:rPr>
                <w:rFonts w:ascii="宋体" w:hAnsi="宋体" w:cs="宋体"/>
                <w:sz w:val="24"/>
                <w:lang w:bidi="ar"/>
              </w:rPr>
            </w:pPr>
            <w:r>
              <w:rPr>
                <w:rFonts w:hint="eastAsia" w:ascii="宋体" w:hAnsi="宋体" w:cs="宋体"/>
                <w:sz w:val="24"/>
                <w:lang w:bidi="ar"/>
              </w:rPr>
              <w:t>服务期发生技术问题解决方案：服务期内若出现技术问题，服务方应在24小时内响应，48小时内提供解决方案或远程技术支持；如需现场解决，应在72小时内到达用户现场。</w:t>
            </w:r>
          </w:p>
        </w:tc>
      </w:tr>
      <w:tr w14:paraId="4F0D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14D5EF63">
            <w:pPr>
              <w:spacing w:line="400" w:lineRule="exact"/>
              <w:jc w:val="left"/>
              <w:rPr>
                <w:rFonts w:ascii="宋体" w:hAnsi="宋体" w:cs="宋体"/>
                <w:sz w:val="24"/>
              </w:rPr>
            </w:pPr>
            <w:r>
              <w:rPr>
                <w:rFonts w:ascii="宋体" w:hAnsi="宋体" w:cs="宋体"/>
                <w:sz w:val="24"/>
              </w:rPr>
              <w:t>8</w:t>
            </w:r>
          </w:p>
        </w:tc>
        <w:tc>
          <w:tcPr>
            <w:tcW w:w="4517" w:type="pct"/>
            <w:tcMar>
              <w:top w:w="113" w:type="dxa"/>
              <w:left w:w="164" w:type="dxa"/>
              <w:bottom w:w="113" w:type="dxa"/>
              <w:right w:w="164" w:type="dxa"/>
            </w:tcMar>
          </w:tcPr>
          <w:p w14:paraId="2A224E8E">
            <w:pPr>
              <w:spacing w:line="400" w:lineRule="exact"/>
              <w:rPr>
                <w:rFonts w:ascii="宋体" w:hAnsi="宋体" w:cs="宋体"/>
                <w:sz w:val="24"/>
              </w:rPr>
            </w:pPr>
            <w:r>
              <w:rPr>
                <w:rFonts w:hint="eastAsia" w:ascii="宋体" w:hAnsi="宋体" w:cs="宋体"/>
                <w:sz w:val="24"/>
              </w:rPr>
              <w:t>1.合同签订：合同由成交人凭采购方签发的《成交通知书》，按规定时间和地点与需方签订，合同一式陆份，双方各存留叁份。</w:t>
            </w:r>
          </w:p>
          <w:p w14:paraId="336CB6DE">
            <w:pPr>
              <w:spacing w:line="400" w:lineRule="exact"/>
              <w:rPr>
                <w:rFonts w:ascii="宋体" w:hAnsi="宋体" w:cs="宋体"/>
                <w:sz w:val="24"/>
              </w:rPr>
            </w:pPr>
            <w:r>
              <w:rPr>
                <w:rFonts w:ascii="宋体" w:hAnsi="宋体" w:cs="宋体"/>
                <w:sz w:val="24"/>
              </w:rPr>
              <w:t>2.</w:t>
            </w:r>
            <w:r>
              <w:rPr>
                <w:rFonts w:hint="eastAsia" w:ascii="宋体" w:hAnsi="宋体" w:cs="宋体"/>
                <w:sz w:val="24"/>
                <w:lang w:bidi="ar"/>
              </w:rPr>
              <w:t>付款方式：完成软件安装</w:t>
            </w:r>
            <w:r>
              <w:rPr>
                <w:rFonts w:hint="default" w:ascii="宋体" w:hAnsi="宋体" w:cs="宋体"/>
                <w:sz w:val="24"/>
                <w:lang w:bidi="ar"/>
                <w:woUserID w:val="1"/>
              </w:rPr>
              <w:t>测试验收合格</w:t>
            </w:r>
            <w:r>
              <w:rPr>
                <w:rFonts w:hint="eastAsia" w:ascii="宋体" w:hAnsi="宋体" w:cs="宋体"/>
                <w:sz w:val="24"/>
                <w:lang w:bidi="ar"/>
              </w:rPr>
              <w:t>后，支付合同</w:t>
            </w:r>
            <w:r>
              <w:rPr>
                <w:rFonts w:hint="eastAsia" w:ascii="宋体" w:hAnsi="宋体" w:cs="宋体"/>
                <w:sz w:val="24"/>
                <w:lang w:val="en-US" w:eastAsia="zh-CN" w:bidi="ar"/>
              </w:rPr>
              <w:t>款</w:t>
            </w:r>
            <w:r>
              <w:rPr>
                <w:rFonts w:hint="eastAsia" w:ascii="宋体" w:hAnsi="宋体" w:cs="宋体"/>
                <w:sz w:val="24"/>
                <w:lang w:bidi="ar"/>
              </w:rPr>
              <w:t>。</w:t>
            </w:r>
          </w:p>
        </w:tc>
      </w:tr>
    </w:tbl>
    <w:p w14:paraId="40079817">
      <w:pPr>
        <w:jc w:val="center"/>
        <w:rPr>
          <w:rFonts w:ascii="仿宋_GB2312" w:hAnsi="宋体" w:eastAsia="仿宋_GB2312"/>
          <w:spacing w:val="-11"/>
          <w:sz w:val="28"/>
          <w:szCs w:val="28"/>
        </w:rPr>
      </w:pPr>
      <w:r>
        <w:rPr>
          <w:rFonts w:ascii="仿宋_GB2312" w:hAnsi="宋体" w:eastAsia="仿宋_GB2312"/>
          <w:spacing w:val="-11"/>
          <w:sz w:val="28"/>
          <w:szCs w:val="28"/>
        </w:rPr>
        <w:br w:type="page"/>
      </w:r>
    </w:p>
    <w:p w14:paraId="4030D681">
      <w:pPr>
        <w:spacing w:line="400" w:lineRule="exact"/>
        <w:jc w:val="center"/>
        <w:rPr>
          <w:rFonts w:ascii="宋体" w:hAnsi="宋体" w:cs="宋体"/>
          <w:b/>
          <w:bCs/>
          <w:sz w:val="32"/>
          <w:szCs w:val="32"/>
          <w:lang w:bidi="ar"/>
        </w:rPr>
      </w:pPr>
      <w:r>
        <w:rPr>
          <w:rFonts w:hint="eastAsia" w:ascii="宋体" w:hAnsi="宋体" w:cs="宋体"/>
          <w:b/>
          <w:bCs/>
          <w:sz w:val="32"/>
          <w:szCs w:val="32"/>
          <w:lang w:bidi="ar"/>
        </w:rPr>
        <w:t>第三部分 评价规则（最低价成交）</w:t>
      </w:r>
    </w:p>
    <w:p w14:paraId="56363313">
      <w:pPr>
        <w:spacing w:line="400" w:lineRule="exact"/>
        <w:rPr>
          <w:rFonts w:ascii="宋体" w:hAnsi="宋体" w:cs="宋体"/>
          <w:sz w:val="24"/>
          <w:lang w:bidi="ar"/>
        </w:rPr>
      </w:pPr>
    </w:p>
    <w:p w14:paraId="2981C8F7">
      <w:pPr>
        <w:tabs>
          <w:tab w:val="left" w:pos="432"/>
        </w:tabs>
        <w:spacing w:line="400" w:lineRule="exact"/>
        <w:ind w:firstLine="480" w:firstLineChars="200"/>
        <w:jc w:val="left"/>
        <w:rPr>
          <w:rFonts w:ascii="宋体" w:hAnsi="宋体" w:cs="宋体"/>
          <w:sz w:val="24"/>
          <w:lang w:bidi="ar"/>
        </w:rPr>
      </w:pPr>
      <w:r>
        <w:rPr>
          <w:rFonts w:hint="eastAsia" w:ascii="宋体" w:hAnsi="宋体" w:cs="宋体"/>
          <w:sz w:val="24"/>
          <w:lang w:bidi="ar"/>
        </w:rPr>
        <w:t>本次采购依据合格供应商报价，按照最低价的原则确定成交对象。本项目报价以合格响应文件的报价为准，大小写不一致的以大写为准。在谈判过程中，凡遇到响应文件中无界定或界定不清、前后不一致应当提供纸质说明材料，经评审小组同意后纳入评审材料，归档时存档备查。</w:t>
      </w:r>
    </w:p>
    <w:p w14:paraId="031AE218">
      <w:pPr>
        <w:spacing w:line="400" w:lineRule="exact"/>
        <w:ind w:firstLine="480" w:firstLineChars="200"/>
        <w:rPr>
          <w:rFonts w:ascii="宋体" w:hAnsi="宋体" w:cs="宋体"/>
          <w:sz w:val="24"/>
          <w:lang w:bidi="ar"/>
        </w:rPr>
      </w:pPr>
      <w:r>
        <w:rPr>
          <w:rFonts w:hint="eastAsia" w:ascii="宋体" w:hAnsi="宋体" w:cs="宋体"/>
          <w:sz w:val="24"/>
          <w:lang w:bidi="ar"/>
        </w:rPr>
        <w:t>成交方式：按照响应文件二次报价结果确定合同金额，以最低报价成交。若最低报价相同，则依次比较技术响应优劣及售后服务承诺，由评审小组综合评定确定成交人。</w:t>
      </w:r>
    </w:p>
    <w:p w14:paraId="27389C04">
      <w:pPr>
        <w:rPr>
          <w:rFonts w:ascii="宋体" w:hAnsi="宋体" w:cs="宋体"/>
          <w:sz w:val="24"/>
          <w:lang w:bidi="ar"/>
        </w:rPr>
      </w:pPr>
    </w:p>
    <w:p w14:paraId="79604C37">
      <w:pPr>
        <w:jc w:val="center"/>
        <w:rPr>
          <w:rFonts w:ascii="宋体" w:hAnsi="宋体" w:cs="宋体"/>
          <w:b/>
          <w:spacing w:val="-11"/>
          <w:sz w:val="32"/>
          <w:szCs w:val="32"/>
        </w:rPr>
      </w:pPr>
      <w:r>
        <w:rPr>
          <w:rFonts w:hint="eastAsia" w:ascii="仿宋_GB2312" w:hAnsi="宋体" w:eastAsia="仿宋_GB2312"/>
          <w:spacing w:val="-11"/>
          <w:sz w:val="28"/>
          <w:szCs w:val="28"/>
          <w:lang w:bidi="ar"/>
        </w:rPr>
        <w:br w:type="page"/>
      </w:r>
      <w:r>
        <w:rPr>
          <w:rFonts w:hint="eastAsia" w:ascii="宋体" w:hAnsi="宋体" w:cs="宋体"/>
          <w:b/>
          <w:spacing w:val="-11"/>
          <w:sz w:val="32"/>
          <w:szCs w:val="32"/>
        </w:rPr>
        <w:t>第四部分 采购说明</w:t>
      </w:r>
    </w:p>
    <w:p w14:paraId="773A83F1">
      <w:pPr>
        <w:rPr>
          <w:rFonts w:ascii="宋体" w:hAnsi="宋体" w:cs="宋体"/>
          <w:spacing w:val="-11"/>
        </w:rPr>
      </w:pPr>
    </w:p>
    <w:p w14:paraId="63311D4D">
      <w:pPr>
        <w:spacing w:after="120" w:afterLines="50" w:line="380" w:lineRule="exact"/>
        <w:rPr>
          <w:rFonts w:ascii="宋体" w:hAnsi="宋体" w:cs="宋体"/>
          <w:spacing w:val="-11"/>
          <w:sz w:val="24"/>
        </w:rPr>
      </w:pPr>
      <w:r>
        <w:rPr>
          <w:rFonts w:hint="eastAsia" w:ascii="宋体" w:hAnsi="宋体" w:cs="宋体"/>
          <w:b/>
          <w:spacing w:val="-11"/>
          <w:sz w:val="24"/>
        </w:rPr>
        <w:t>本项目资料表中注“*”为谈判供应商必须满足的条件，如不满足，将被视为无效谈判响应。</w:t>
      </w:r>
    </w:p>
    <w:tbl>
      <w:tblPr>
        <w:tblStyle w:val="14"/>
        <w:tblW w:w="54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23"/>
        <w:gridCol w:w="8812"/>
      </w:tblGrid>
      <w:tr w14:paraId="10E38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0" w:hRule="atLeast"/>
          <w:jc w:val="center"/>
        </w:trPr>
        <w:tc>
          <w:tcPr>
            <w:tcW w:w="427" w:type="pct"/>
            <w:vAlign w:val="center"/>
          </w:tcPr>
          <w:p w14:paraId="4C9099F6">
            <w:pPr>
              <w:spacing w:line="380" w:lineRule="exact"/>
              <w:jc w:val="center"/>
              <w:rPr>
                <w:rFonts w:ascii="宋体" w:hAnsi="宋体" w:cs="宋体"/>
                <w:sz w:val="24"/>
              </w:rPr>
            </w:pPr>
            <w:r>
              <w:rPr>
                <w:rFonts w:hint="eastAsia" w:ascii="宋体" w:hAnsi="宋体" w:cs="宋体"/>
                <w:sz w:val="24"/>
              </w:rPr>
              <w:t>条款号</w:t>
            </w:r>
          </w:p>
        </w:tc>
        <w:tc>
          <w:tcPr>
            <w:tcW w:w="4572" w:type="pct"/>
            <w:vAlign w:val="center"/>
          </w:tcPr>
          <w:p w14:paraId="4AD6F7B1">
            <w:pPr>
              <w:spacing w:line="380" w:lineRule="exact"/>
              <w:jc w:val="center"/>
              <w:rPr>
                <w:rFonts w:ascii="宋体" w:hAnsi="宋体" w:cs="宋体"/>
                <w:b/>
                <w:bCs/>
                <w:sz w:val="24"/>
              </w:rPr>
            </w:pPr>
            <w:r>
              <w:rPr>
                <w:rFonts w:hint="eastAsia" w:ascii="宋体" w:hAnsi="宋体" w:cs="宋体"/>
                <w:b/>
                <w:bCs/>
                <w:sz w:val="24"/>
              </w:rPr>
              <w:t>内      容</w:t>
            </w:r>
          </w:p>
        </w:tc>
      </w:tr>
      <w:tr w14:paraId="7652C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427" w:type="pct"/>
            <w:tcBorders>
              <w:bottom w:val="single" w:color="auto" w:sz="4" w:space="0"/>
            </w:tcBorders>
            <w:vAlign w:val="center"/>
          </w:tcPr>
          <w:p w14:paraId="50659E5F">
            <w:pPr>
              <w:spacing w:line="380" w:lineRule="exact"/>
              <w:jc w:val="center"/>
              <w:rPr>
                <w:rFonts w:ascii="宋体" w:hAnsi="宋体" w:cs="宋体"/>
                <w:sz w:val="24"/>
              </w:rPr>
            </w:pPr>
            <w:r>
              <w:rPr>
                <w:rFonts w:hint="eastAsia" w:ascii="宋体" w:hAnsi="宋体" w:cs="宋体"/>
                <w:sz w:val="24"/>
              </w:rPr>
              <w:t>1</w:t>
            </w:r>
          </w:p>
        </w:tc>
        <w:tc>
          <w:tcPr>
            <w:tcW w:w="4572" w:type="pct"/>
            <w:tcBorders>
              <w:bottom w:val="single" w:color="auto" w:sz="4" w:space="0"/>
            </w:tcBorders>
            <w:vAlign w:val="center"/>
          </w:tcPr>
          <w:p w14:paraId="36066261">
            <w:pPr>
              <w:spacing w:line="380" w:lineRule="exact"/>
              <w:rPr>
                <w:rFonts w:ascii="宋体" w:hAnsi="宋体" w:cs="宋体"/>
                <w:sz w:val="24"/>
              </w:rPr>
            </w:pPr>
            <w:r>
              <w:rPr>
                <w:rFonts w:hint="eastAsia" w:ascii="宋体" w:hAnsi="宋体" w:cs="宋体"/>
                <w:sz w:val="24"/>
              </w:rPr>
              <w:t>采购人名称：中国地震局地球物理勘探中心</w:t>
            </w:r>
          </w:p>
        </w:tc>
      </w:tr>
      <w:tr w14:paraId="51925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427" w:type="pct"/>
            <w:tcBorders>
              <w:top w:val="single" w:color="auto" w:sz="4" w:space="0"/>
            </w:tcBorders>
            <w:vAlign w:val="center"/>
          </w:tcPr>
          <w:p w14:paraId="2EECA83A">
            <w:pPr>
              <w:spacing w:line="380" w:lineRule="exact"/>
              <w:jc w:val="center"/>
              <w:rPr>
                <w:rFonts w:ascii="宋体" w:hAnsi="宋体" w:cs="宋体"/>
                <w:sz w:val="24"/>
              </w:rPr>
            </w:pPr>
            <w:r>
              <w:rPr>
                <w:rFonts w:hint="eastAsia" w:ascii="宋体" w:hAnsi="宋体" w:cs="宋体"/>
                <w:sz w:val="24"/>
              </w:rPr>
              <w:t>2</w:t>
            </w:r>
          </w:p>
        </w:tc>
        <w:tc>
          <w:tcPr>
            <w:tcW w:w="4572" w:type="pct"/>
            <w:tcBorders>
              <w:top w:val="single" w:color="auto" w:sz="4" w:space="0"/>
            </w:tcBorders>
            <w:vAlign w:val="center"/>
          </w:tcPr>
          <w:p w14:paraId="65E426D6">
            <w:pPr>
              <w:spacing w:line="380" w:lineRule="exact"/>
              <w:rPr>
                <w:rFonts w:ascii="宋体" w:hAnsi="宋体" w:cs="宋体"/>
                <w:sz w:val="24"/>
              </w:rPr>
            </w:pPr>
            <w:r>
              <w:rPr>
                <w:rFonts w:hint="eastAsia" w:ascii="宋体" w:hAnsi="宋体" w:cs="宋体"/>
                <w:sz w:val="24"/>
              </w:rPr>
              <w:t>采购项目：地震灾害预防-地震危险源和风险源探察-大震震源探查项目-深地震反射探测（天津南）项目地震数据智能解释软件</w:t>
            </w:r>
          </w:p>
          <w:p w14:paraId="47191EC0">
            <w:pPr>
              <w:spacing w:line="380" w:lineRule="exact"/>
              <w:rPr>
                <w:rFonts w:ascii="宋体" w:hAnsi="宋体" w:cs="宋体"/>
                <w:sz w:val="24"/>
              </w:rPr>
            </w:pPr>
            <w:r>
              <w:rPr>
                <w:rFonts w:hint="eastAsia" w:ascii="宋体" w:hAnsi="宋体" w:cs="宋体"/>
                <w:sz w:val="24"/>
              </w:rPr>
              <w:t>项目预算：不超过</w:t>
            </w:r>
            <w:r>
              <w:rPr>
                <w:rFonts w:ascii="宋体" w:hAnsi="宋体" w:cs="宋体"/>
                <w:sz w:val="24"/>
              </w:rPr>
              <w:t>人民币</w:t>
            </w:r>
            <w:r>
              <w:rPr>
                <w:rFonts w:hint="eastAsia" w:ascii="宋体" w:hAnsi="宋体" w:cs="宋体"/>
                <w:sz w:val="24"/>
              </w:rPr>
              <w:t>38.4万元，供应商报价超出采购预算和最高限价的，其谈判响应文件将不被接受。</w:t>
            </w:r>
          </w:p>
        </w:tc>
      </w:tr>
      <w:tr w14:paraId="12D0F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427" w:type="pct"/>
            <w:tcBorders>
              <w:bottom w:val="single" w:color="auto" w:sz="6" w:space="0"/>
            </w:tcBorders>
            <w:vAlign w:val="center"/>
          </w:tcPr>
          <w:p w14:paraId="30286C81">
            <w:pPr>
              <w:spacing w:line="380" w:lineRule="exact"/>
              <w:jc w:val="center"/>
              <w:rPr>
                <w:rFonts w:ascii="宋体" w:hAnsi="宋体" w:cs="宋体"/>
                <w:sz w:val="24"/>
              </w:rPr>
            </w:pPr>
            <w:r>
              <w:rPr>
                <w:rFonts w:hint="eastAsia" w:ascii="宋体" w:hAnsi="宋体" w:cs="宋体"/>
                <w:sz w:val="24"/>
              </w:rPr>
              <w:t>3</w:t>
            </w:r>
          </w:p>
        </w:tc>
        <w:tc>
          <w:tcPr>
            <w:tcW w:w="4572" w:type="pct"/>
            <w:tcBorders>
              <w:bottom w:val="single" w:color="auto" w:sz="6" w:space="0"/>
            </w:tcBorders>
          </w:tcPr>
          <w:p w14:paraId="782D7BB0">
            <w:pPr>
              <w:spacing w:line="380" w:lineRule="exact"/>
              <w:rPr>
                <w:rFonts w:ascii="宋体" w:hAnsi="宋体" w:cs="宋体"/>
                <w:sz w:val="24"/>
              </w:rPr>
            </w:pPr>
            <w:r>
              <w:rPr>
                <w:rFonts w:hint="eastAsia" w:ascii="宋体" w:hAnsi="宋体" w:cs="宋体"/>
                <w:sz w:val="24"/>
              </w:rPr>
              <w:t>*服务期限：自合同签订之日起，须于60日历天内完成软件基础安装调试、人员培训及初步数据测试工作，质保期为一年，质保期内协助采购方完成安装测试工作。</w:t>
            </w:r>
          </w:p>
        </w:tc>
      </w:tr>
      <w:tr w14:paraId="02D85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08" w:hRule="atLeast"/>
          <w:jc w:val="center"/>
        </w:trPr>
        <w:tc>
          <w:tcPr>
            <w:tcW w:w="427" w:type="pct"/>
            <w:tcBorders>
              <w:bottom w:val="single" w:color="auto" w:sz="6" w:space="0"/>
            </w:tcBorders>
            <w:vAlign w:val="center"/>
          </w:tcPr>
          <w:p w14:paraId="1F0FF2B8">
            <w:pPr>
              <w:spacing w:line="380" w:lineRule="exact"/>
              <w:jc w:val="center"/>
              <w:rPr>
                <w:rFonts w:ascii="宋体" w:hAnsi="宋体" w:cs="宋体"/>
                <w:sz w:val="24"/>
              </w:rPr>
            </w:pPr>
            <w:r>
              <w:rPr>
                <w:rFonts w:hint="eastAsia" w:ascii="宋体" w:hAnsi="宋体" w:cs="宋体"/>
                <w:sz w:val="24"/>
              </w:rPr>
              <w:t>4</w:t>
            </w:r>
          </w:p>
        </w:tc>
        <w:tc>
          <w:tcPr>
            <w:tcW w:w="4572" w:type="pct"/>
            <w:tcBorders>
              <w:bottom w:val="single" w:color="auto" w:sz="6" w:space="0"/>
            </w:tcBorders>
          </w:tcPr>
          <w:p w14:paraId="0E948BD9">
            <w:pPr>
              <w:widowControl/>
              <w:spacing w:line="400" w:lineRule="exact"/>
              <w:jc w:val="left"/>
              <w:rPr>
                <w:rFonts w:ascii="宋体" w:hAnsi="宋体" w:cs="宋体"/>
                <w:sz w:val="24"/>
              </w:rPr>
            </w:pPr>
            <w:r>
              <w:rPr>
                <w:rFonts w:hint="eastAsia" w:ascii="宋体" w:hAnsi="宋体" w:cs="宋体"/>
                <w:sz w:val="24"/>
              </w:rPr>
              <w:t>*质量要求：（1）软件具有独立的数据处理平台，具有参数设置、底图、剖面对比显示、三维可视化及数据预处理功能，使用灵活方便、运行稳定；</w:t>
            </w:r>
          </w:p>
          <w:p w14:paraId="0768FD27">
            <w:pPr>
              <w:widowControl/>
              <w:spacing w:line="400" w:lineRule="exact"/>
              <w:jc w:val="left"/>
              <w:rPr>
                <w:rFonts w:ascii="宋体" w:hAnsi="宋体" w:cs="宋体"/>
                <w:sz w:val="24"/>
              </w:rPr>
            </w:pPr>
            <w:r>
              <w:rPr>
                <w:rFonts w:hint="eastAsia" w:ascii="宋体" w:hAnsi="宋体" w:cs="宋体"/>
                <w:sz w:val="24"/>
              </w:rPr>
              <w:t>（2）通过对实际地震资料智能解释处理，能够较好完成地震属性的提取和优选分析、高效智能的完成异常地质体的识别及刻画，较好的实现地震数据智能化的断裂预测工作</w:t>
            </w:r>
            <w:r>
              <w:rPr>
                <w:rFonts w:hint="eastAsia"/>
              </w:rPr>
              <w:t>；</w:t>
            </w:r>
            <w:r>
              <w:rPr>
                <w:rFonts w:hint="eastAsia" w:ascii="宋体" w:hAnsi="宋体" w:cs="宋体"/>
                <w:sz w:val="24"/>
              </w:rPr>
              <w:t>预测结果相比传统方法具有较大的提升，满足深地震数据智能解释的任务要求。</w:t>
            </w:r>
          </w:p>
        </w:tc>
      </w:tr>
      <w:tr w14:paraId="0A601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427" w:type="pct"/>
            <w:tcBorders>
              <w:bottom w:val="single" w:color="auto" w:sz="6" w:space="0"/>
            </w:tcBorders>
            <w:vAlign w:val="center"/>
          </w:tcPr>
          <w:p w14:paraId="57E63A62">
            <w:pPr>
              <w:spacing w:line="380" w:lineRule="exact"/>
              <w:jc w:val="center"/>
              <w:rPr>
                <w:rFonts w:ascii="宋体" w:hAnsi="宋体" w:cs="宋体"/>
                <w:sz w:val="24"/>
              </w:rPr>
            </w:pPr>
            <w:r>
              <w:rPr>
                <w:rFonts w:hint="eastAsia" w:ascii="宋体" w:hAnsi="宋体" w:cs="宋体"/>
                <w:sz w:val="24"/>
              </w:rPr>
              <w:t>5</w:t>
            </w:r>
          </w:p>
        </w:tc>
        <w:tc>
          <w:tcPr>
            <w:tcW w:w="4572" w:type="pct"/>
            <w:tcBorders>
              <w:bottom w:val="single" w:color="auto" w:sz="6" w:space="0"/>
            </w:tcBorders>
          </w:tcPr>
          <w:p w14:paraId="23ECACF9">
            <w:pPr>
              <w:spacing w:line="380" w:lineRule="exact"/>
              <w:rPr>
                <w:rFonts w:ascii="宋体" w:hAnsi="宋体" w:cs="宋体"/>
                <w:sz w:val="24"/>
                <w:lang w:bidi="ar"/>
              </w:rPr>
            </w:pPr>
            <w:r>
              <w:rPr>
                <w:rFonts w:hint="eastAsia" w:ascii="宋体" w:hAnsi="宋体" w:cs="宋体"/>
                <w:sz w:val="24"/>
              </w:rPr>
              <w:t>*服务期发生技术问题</w:t>
            </w:r>
            <w:r>
              <w:rPr>
                <w:rFonts w:hint="eastAsia" w:ascii="宋体" w:hAnsi="宋体" w:cs="宋体"/>
                <w:sz w:val="24"/>
                <w:lang w:bidi="ar"/>
              </w:rPr>
              <w:t>解决方案：</w:t>
            </w:r>
          </w:p>
          <w:p w14:paraId="19E307EC">
            <w:pPr>
              <w:spacing w:line="380" w:lineRule="exact"/>
              <w:rPr>
                <w:rFonts w:ascii="宋体" w:hAnsi="宋体" w:cs="宋体"/>
                <w:sz w:val="24"/>
              </w:rPr>
            </w:pPr>
            <w:r>
              <w:rPr>
                <w:rFonts w:hint="eastAsia" w:ascii="宋体" w:hAnsi="宋体" w:cs="宋体"/>
                <w:sz w:val="24"/>
                <w:lang w:bidi="ar"/>
              </w:rPr>
              <w:t>服务期内若出现技术问题，服务方应在24小时内响应，48小时内提供解决方案或远程技术支持；如需现场解决，应在72小时内到达用户现场。。</w:t>
            </w:r>
          </w:p>
        </w:tc>
      </w:tr>
      <w:tr w14:paraId="361F68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vAlign w:val="center"/>
          </w:tcPr>
          <w:p w14:paraId="3B36BEEA">
            <w:pPr>
              <w:spacing w:line="380" w:lineRule="exact"/>
              <w:jc w:val="center"/>
              <w:rPr>
                <w:rFonts w:ascii="宋体" w:hAnsi="宋体" w:cs="宋体"/>
                <w:b/>
                <w:bCs/>
                <w:sz w:val="24"/>
              </w:rPr>
            </w:pPr>
            <w:r>
              <w:rPr>
                <w:rFonts w:hint="eastAsia" w:ascii="宋体" w:hAnsi="宋体" w:cs="宋体"/>
                <w:b/>
                <w:bCs/>
                <w:sz w:val="24"/>
              </w:rPr>
              <w:t>谈判响应文件的编制和递交</w:t>
            </w:r>
          </w:p>
        </w:tc>
      </w:tr>
      <w:tr w14:paraId="243DE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427" w:type="pct"/>
            <w:vAlign w:val="center"/>
          </w:tcPr>
          <w:p w14:paraId="6311EA8E">
            <w:pPr>
              <w:spacing w:line="380" w:lineRule="exact"/>
              <w:jc w:val="center"/>
              <w:rPr>
                <w:rFonts w:ascii="宋体" w:hAnsi="宋体" w:cs="宋体"/>
                <w:sz w:val="24"/>
              </w:rPr>
            </w:pPr>
            <w:r>
              <w:rPr>
                <w:rFonts w:hint="eastAsia" w:ascii="宋体" w:hAnsi="宋体" w:cs="宋体"/>
                <w:sz w:val="24"/>
              </w:rPr>
              <w:t>6</w:t>
            </w:r>
          </w:p>
        </w:tc>
        <w:tc>
          <w:tcPr>
            <w:tcW w:w="4572" w:type="pct"/>
            <w:vAlign w:val="center"/>
          </w:tcPr>
          <w:p w14:paraId="1029A063">
            <w:pPr>
              <w:spacing w:line="380" w:lineRule="exact"/>
              <w:rPr>
                <w:rFonts w:ascii="宋体" w:hAnsi="宋体" w:cs="宋体"/>
                <w:sz w:val="24"/>
              </w:rPr>
            </w:pPr>
            <w:r>
              <w:rPr>
                <w:rFonts w:hint="eastAsia" w:ascii="宋体" w:hAnsi="宋体" w:cs="宋体"/>
                <w:sz w:val="24"/>
              </w:rPr>
              <w:t>*谈判响应文件有效期：从谈判之日起30天</w:t>
            </w:r>
          </w:p>
        </w:tc>
      </w:tr>
      <w:tr w14:paraId="3CCC6C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427" w:type="pct"/>
            <w:vAlign w:val="center"/>
          </w:tcPr>
          <w:p w14:paraId="19CA3CE1">
            <w:pPr>
              <w:spacing w:line="380" w:lineRule="exact"/>
              <w:jc w:val="center"/>
              <w:rPr>
                <w:rFonts w:ascii="宋体" w:hAnsi="宋体" w:cs="宋体"/>
                <w:sz w:val="24"/>
              </w:rPr>
            </w:pPr>
            <w:r>
              <w:rPr>
                <w:rFonts w:hint="eastAsia" w:ascii="宋体" w:hAnsi="宋体" w:cs="宋体"/>
                <w:sz w:val="24"/>
              </w:rPr>
              <w:t>7</w:t>
            </w:r>
          </w:p>
        </w:tc>
        <w:tc>
          <w:tcPr>
            <w:tcW w:w="4572" w:type="pct"/>
            <w:vAlign w:val="center"/>
          </w:tcPr>
          <w:p w14:paraId="0C84E9D7">
            <w:pPr>
              <w:spacing w:line="380" w:lineRule="exact"/>
              <w:rPr>
                <w:rFonts w:ascii="宋体" w:hAnsi="宋体" w:cs="宋体"/>
                <w:sz w:val="24"/>
              </w:rPr>
            </w:pPr>
            <w:r>
              <w:rPr>
                <w:rFonts w:hint="eastAsia" w:ascii="宋体" w:hAnsi="宋体" w:cs="宋体"/>
                <w:sz w:val="24"/>
              </w:rPr>
              <w:t>*谈判响应文件递交：壹正肆副（共伍份）胶装密封。</w:t>
            </w:r>
          </w:p>
        </w:tc>
      </w:tr>
      <w:tr w14:paraId="419D7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427" w:type="pct"/>
            <w:vAlign w:val="center"/>
          </w:tcPr>
          <w:p w14:paraId="6C44546D">
            <w:pPr>
              <w:spacing w:line="380" w:lineRule="exact"/>
              <w:jc w:val="center"/>
              <w:rPr>
                <w:rFonts w:ascii="宋体" w:hAnsi="宋体" w:cs="宋体"/>
                <w:sz w:val="24"/>
              </w:rPr>
            </w:pPr>
            <w:r>
              <w:rPr>
                <w:rFonts w:hint="eastAsia" w:ascii="宋体" w:hAnsi="宋体" w:cs="宋体"/>
                <w:sz w:val="24"/>
              </w:rPr>
              <w:t>8</w:t>
            </w:r>
          </w:p>
        </w:tc>
        <w:tc>
          <w:tcPr>
            <w:tcW w:w="4572" w:type="pct"/>
            <w:vAlign w:val="center"/>
          </w:tcPr>
          <w:p w14:paraId="4313BE85">
            <w:pPr>
              <w:spacing w:line="240" w:lineRule="atLeast"/>
              <w:rPr>
                <w:rFonts w:ascii="宋体" w:hAnsi="宋体" w:cs="宋体"/>
                <w:sz w:val="24"/>
              </w:rPr>
            </w:pPr>
            <w:r>
              <w:rPr>
                <w:rFonts w:hint="eastAsia" w:ascii="宋体" w:hAnsi="宋体" w:cs="宋体"/>
                <w:sz w:val="24"/>
              </w:rPr>
              <w:t>*资格证明文件：</w:t>
            </w:r>
          </w:p>
          <w:p w14:paraId="7DD39568">
            <w:pPr>
              <w:spacing w:line="240" w:lineRule="atLeast"/>
              <w:rPr>
                <w:rFonts w:ascii="宋体" w:hAnsi="宋体" w:cs="宋体"/>
                <w:szCs w:val="21"/>
              </w:rPr>
            </w:pPr>
            <w:r>
              <w:rPr>
                <w:rFonts w:hint="eastAsia" w:ascii="宋体" w:hAnsi="宋体" w:cs="宋体"/>
                <w:sz w:val="24"/>
              </w:rPr>
              <w:t>*1.具有法人或者其他组织的营业执照等证明文件；</w:t>
            </w:r>
          </w:p>
          <w:p w14:paraId="217BEE42">
            <w:pPr>
              <w:spacing w:line="240" w:lineRule="atLeast"/>
              <w:rPr>
                <w:rFonts w:ascii="宋体" w:hAnsi="宋体" w:cs="宋体"/>
                <w:color w:val="000000"/>
                <w:sz w:val="24"/>
              </w:rPr>
            </w:pPr>
            <w:r>
              <w:rPr>
                <w:rFonts w:hint="eastAsia" w:ascii="宋体" w:hAnsi="宋体" w:cs="宋体"/>
                <w:sz w:val="24"/>
              </w:rPr>
              <w:t>*2.</w:t>
            </w:r>
            <w:r>
              <w:rPr>
                <w:rFonts w:hint="eastAsia" w:ascii="宋体" w:hAnsi="宋体" w:cs="宋体"/>
                <w:color w:val="000000"/>
                <w:sz w:val="24"/>
              </w:rPr>
              <w:t>法定代表人授权书；</w:t>
            </w:r>
          </w:p>
          <w:p w14:paraId="34F195D4">
            <w:pPr>
              <w:tabs>
                <w:tab w:val="left" w:pos="945"/>
                <w:tab w:val="left" w:pos="1155"/>
              </w:tabs>
              <w:spacing w:line="240" w:lineRule="atLeast"/>
              <w:rPr>
                <w:rFonts w:ascii="宋体" w:hAnsi="宋体" w:cs="宋体"/>
                <w:bCs/>
                <w:sz w:val="24"/>
              </w:rPr>
            </w:pPr>
            <w:r>
              <w:rPr>
                <w:rFonts w:hint="eastAsia" w:ascii="宋体" w:hAnsi="宋体" w:cs="宋体"/>
                <w:sz w:val="24"/>
              </w:rPr>
              <w:t>*</w:t>
            </w:r>
            <w:r>
              <w:rPr>
                <w:rFonts w:hint="eastAsia" w:ascii="宋体" w:hAnsi="宋体" w:cs="宋体"/>
                <w:color w:val="000000"/>
                <w:sz w:val="24"/>
              </w:rPr>
              <w:t>3.</w:t>
            </w:r>
            <w:r>
              <w:rPr>
                <w:rFonts w:hint="eastAsia" w:ascii="宋体" w:hAnsi="宋体" w:cs="宋体"/>
                <w:sz w:val="24"/>
              </w:rPr>
              <w:t>具有履行合同所必需的设备和专业技术能力；</w:t>
            </w:r>
          </w:p>
          <w:p w14:paraId="7B285728">
            <w:pPr>
              <w:tabs>
                <w:tab w:val="left" w:pos="945"/>
                <w:tab w:val="left" w:pos="1155"/>
              </w:tabs>
              <w:spacing w:line="240" w:lineRule="atLeast"/>
              <w:rPr>
                <w:rFonts w:ascii="宋体" w:hAnsi="宋体" w:cs="宋体"/>
                <w:sz w:val="24"/>
              </w:rPr>
            </w:pPr>
            <w:r>
              <w:rPr>
                <w:rFonts w:hint="eastAsia" w:ascii="宋体" w:hAnsi="宋体" w:cs="宋体"/>
                <w:sz w:val="24"/>
              </w:rPr>
              <w:t>*4.具有依缴纳税收和社会保障资金的良好记录；</w:t>
            </w:r>
          </w:p>
          <w:p w14:paraId="318DE0B0">
            <w:pPr>
              <w:pStyle w:val="21"/>
              <w:keepNext/>
              <w:keepLines/>
              <w:widowControl w:val="0"/>
              <w:spacing w:before="0" w:beforeAutospacing="0" w:after="0" w:afterAutospacing="0" w:line="240" w:lineRule="atLeast"/>
              <w:jc w:val="both"/>
              <w:outlineLvl w:val="2"/>
              <w:rPr>
                <w:rFonts w:cs="宋体"/>
                <w:kern w:val="2"/>
              </w:rPr>
            </w:pPr>
            <w:r>
              <w:rPr>
                <w:rFonts w:hint="eastAsia" w:cs="宋体"/>
                <w:kern w:val="2"/>
              </w:rPr>
              <w:t>*5.具有单位具有良好的商业信誉和健全的财务会计制度；</w:t>
            </w:r>
          </w:p>
          <w:p w14:paraId="1700C9A9">
            <w:pPr>
              <w:pStyle w:val="21"/>
              <w:keepNext/>
              <w:keepLines/>
              <w:widowControl w:val="0"/>
              <w:spacing w:before="0" w:beforeAutospacing="0" w:after="0" w:afterAutospacing="0" w:line="240" w:lineRule="atLeast"/>
              <w:jc w:val="both"/>
              <w:outlineLvl w:val="2"/>
              <w:rPr>
                <w:rFonts w:cs="宋体"/>
              </w:rPr>
            </w:pPr>
            <w:r>
              <w:rPr>
                <w:rFonts w:hint="eastAsia" w:cs="宋体"/>
              </w:rPr>
              <w:t>*6.参加政府采购活动前3年内在经营活动中没有重大违法记录；</w:t>
            </w:r>
          </w:p>
          <w:p w14:paraId="07600611">
            <w:pPr>
              <w:spacing w:line="240" w:lineRule="atLeast"/>
              <w:rPr>
                <w:rFonts w:ascii="宋体" w:hAnsi="宋体" w:cs="宋体"/>
                <w:sz w:val="24"/>
              </w:rPr>
            </w:pPr>
            <w:r>
              <w:rPr>
                <w:rFonts w:hint="eastAsia" w:ascii="宋体" w:hAnsi="宋体" w:cs="宋体"/>
                <w:sz w:val="24"/>
              </w:rPr>
              <w:t>*7.单位负责人为同一人或者存在控股关系、参股关系、管理关系的不同单位，不得参加同一标段投标或未划分标段的同一招标项目投标；</w:t>
            </w:r>
          </w:p>
          <w:p w14:paraId="568907B7">
            <w:pPr>
              <w:spacing w:line="240" w:lineRule="atLeast"/>
              <w:ind w:firstLine="62" w:firstLineChars="26"/>
              <w:rPr>
                <w:rFonts w:ascii="仿宋_GB2312" w:hAnsi="宋体" w:eastAsia="仿宋_GB2312" w:cs="仿宋_GB2312"/>
                <w:sz w:val="24"/>
              </w:rPr>
            </w:pPr>
            <w:r>
              <w:rPr>
                <w:rFonts w:hint="eastAsia" w:ascii="宋体" w:hAnsi="宋体" w:cs="宋体"/>
                <w:sz w:val="24"/>
              </w:rPr>
              <w:t>*8.非联合体投标；</w:t>
            </w:r>
          </w:p>
          <w:p w14:paraId="70AAF24B">
            <w:pPr>
              <w:widowControl/>
              <w:spacing w:line="240" w:lineRule="atLeast"/>
              <w:ind w:firstLine="62" w:firstLineChars="26"/>
              <w:rPr>
                <w:rFonts w:hint="eastAsia" w:ascii="宋体" w:hAnsi="宋体" w:cs="宋体"/>
                <w:sz w:val="24"/>
              </w:rPr>
            </w:pPr>
            <w:r>
              <w:rPr>
                <w:rFonts w:ascii="宋体" w:hAnsi="宋体" w:cs="宋体"/>
                <w:sz w:val="24"/>
              </w:rPr>
              <w:t>*</w:t>
            </w:r>
            <w:r>
              <w:rPr>
                <w:rFonts w:hint="eastAsia" w:ascii="宋体" w:hAnsi="宋体" w:cs="宋体"/>
                <w:sz w:val="24"/>
              </w:rPr>
              <w:t>9</w:t>
            </w:r>
            <w:r>
              <w:rPr>
                <w:rFonts w:ascii="宋体" w:hAnsi="宋体" w:cs="宋体"/>
                <w:sz w:val="24"/>
              </w:rPr>
              <w:t>.</w:t>
            </w:r>
            <w:r>
              <w:rPr>
                <w:rFonts w:hint="eastAsia" w:ascii="宋体" w:hAnsi="宋体" w:cs="宋体"/>
                <w:sz w:val="24"/>
              </w:rPr>
              <w:t>公告期间信用记录查询结果（失信被执行人、重大税收违法失信主体、政府采购严重违法失信行为记录名单查询截图）</w:t>
            </w:r>
            <w:r>
              <w:rPr>
                <w:rFonts w:hint="default" w:ascii="宋体" w:hAnsi="宋体" w:cs="宋体"/>
                <w:sz w:val="24"/>
                <w:woUserID w:val="1"/>
              </w:rPr>
              <w:t>；</w:t>
            </w:r>
          </w:p>
          <w:p w14:paraId="76BF361F">
            <w:pPr>
              <w:widowControl/>
              <w:spacing w:line="240" w:lineRule="atLeast"/>
              <w:ind w:firstLine="62" w:firstLineChars="26"/>
              <w:rPr>
                <w:rFonts w:ascii="宋体" w:hAnsi="宋体" w:eastAsia="宋体"/>
                <w:sz w:val="24"/>
                <w:szCs w:val="24"/>
                <w:woUserID w:val="1"/>
              </w:rPr>
            </w:pPr>
            <w:r>
              <w:rPr>
                <w:rFonts w:hint="default" w:ascii="宋体" w:hAnsi="宋体" w:cs="宋体"/>
                <w:sz w:val="24"/>
                <w:woUserID w:val="1"/>
              </w:rPr>
              <w:t>*10.</w:t>
            </w:r>
            <w:r>
              <w:rPr>
                <w:rFonts w:hint="eastAsia" w:ascii="宋体" w:hAnsi="宋体" w:eastAsia="宋体"/>
                <w:sz w:val="24"/>
                <w:szCs w:val="24"/>
                <w:woUserID w:val="1"/>
              </w:rPr>
              <w:t>软件著作权</w:t>
            </w:r>
            <w:r>
              <w:rPr>
                <w:rFonts w:hint="default" w:ascii="宋体" w:hAnsi="宋体" w:eastAsia="宋体"/>
                <w:sz w:val="24"/>
                <w:szCs w:val="24"/>
                <w:woUserID w:val="1"/>
              </w:rPr>
              <w:t>证明</w:t>
            </w:r>
            <w:r>
              <w:rPr>
                <w:rFonts w:hint="eastAsia" w:ascii="宋体" w:hAnsi="宋体" w:eastAsia="宋体"/>
                <w:sz w:val="24"/>
                <w:szCs w:val="24"/>
                <w:woUserID w:val="1"/>
              </w:rPr>
              <w:t>，代理商</w:t>
            </w:r>
            <w:r>
              <w:rPr>
                <w:rFonts w:hint="default" w:ascii="宋体" w:hAnsi="宋体" w:eastAsia="宋体"/>
                <w:sz w:val="24"/>
                <w:szCs w:val="24"/>
                <w:woUserID w:val="1"/>
              </w:rPr>
              <w:t>投标的</w:t>
            </w:r>
            <w:r>
              <w:rPr>
                <w:rFonts w:hint="eastAsia" w:ascii="宋体" w:hAnsi="宋体" w:eastAsia="宋体"/>
                <w:sz w:val="24"/>
                <w:szCs w:val="24"/>
                <w:woUserID w:val="1"/>
              </w:rPr>
              <w:t>应提交软件著作权方正式代理授权书。</w:t>
            </w:r>
          </w:p>
          <w:p w14:paraId="735A248A">
            <w:pPr>
              <w:spacing w:line="360" w:lineRule="exact"/>
              <w:ind w:firstLine="62" w:firstLineChars="26"/>
              <w:rPr>
                <w:rFonts w:hint="default" w:ascii="宋体" w:hAnsi="宋体" w:cs="宋体"/>
                <w:sz w:val="24"/>
                <w:woUserID w:val="1"/>
              </w:rPr>
            </w:pPr>
          </w:p>
        </w:tc>
      </w:tr>
    </w:tbl>
    <w:p w14:paraId="2C96D529"/>
    <w:p w14:paraId="667E35F6">
      <w:pPr>
        <w:rPr>
          <w:rFonts w:ascii="仿宋" w:hAnsi="仿宋" w:eastAsia="仿宋"/>
        </w:rPr>
        <w:sectPr>
          <w:headerReference r:id="rId5" w:type="first"/>
          <w:footerReference r:id="rId7" w:type="first"/>
          <w:footerReference r:id="rId6" w:type="default"/>
          <w:pgSz w:w="11906" w:h="16838"/>
          <w:pgMar w:top="1418" w:right="1418" w:bottom="1418" w:left="1701" w:header="851" w:footer="992" w:gutter="0"/>
          <w:pgNumType w:start="1"/>
          <w:cols w:space="720" w:num="1"/>
          <w:titlePg/>
          <w:docGrid w:linePitch="312" w:charSpace="0"/>
        </w:sectPr>
      </w:pPr>
    </w:p>
    <w:p w14:paraId="75A4FDBF">
      <w:pPr>
        <w:jc w:val="center"/>
      </w:pPr>
      <w:r>
        <w:rPr>
          <w:rFonts w:hint="eastAsia" w:ascii="宋体" w:hAnsi="宋体" w:cs="宋体"/>
          <w:b/>
          <w:spacing w:val="-11"/>
          <w:sz w:val="32"/>
          <w:szCs w:val="32"/>
        </w:rPr>
        <w:t>第五部分 响应需求及技术规格要求</w:t>
      </w:r>
    </w:p>
    <w:p w14:paraId="5A429937">
      <w:pPr>
        <w:pStyle w:val="3"/>
        <w:numPr>
          <w:ilvl w:val="0"/>
          <w:numId w:val="3"/>
        </w:numPr>
        <w:spacing w:after="120" w:afterLines="50" w:line="540" w:lineRule="exact"/>
        <w:ind w:firstLine="0" w:firstLineChars="0"/>
      </w:pPr>
      <w:r>
        <w:rPr>
          <w:rFonts w:hint="eastAsia"/>
        </w:rPr>
        <w:t>主要技术要求</w:t>
      </w:r>
    </w:p>
    <w:p w14:paraId="4145AFDE">
      <w:pPr>
        <w:widowControl/>
        <w:spacing w:line="400" w:lineRule="exact"/>
        <w:ind w:firstLine="480" w:firstLineChars="200"/>
        <w:jc w:val="left"/>
        <w:rPr>
          <w:rFonts w:ascii="宋体" w:hAnsi="宋体" w:cs="宋体"/>
          <w:sz w:val="24"/>
        </w:rPr>
      </w:pPr>
      <w:r>
        <w:rPr>
          <w:rFonts w:hint="eastAsia" w:ascii="宋体" w:hAnsi="宋体" w:cs="宋体"/>
          <w:sz w:val="24"/>
        </w:rPr>
        <w:t>依托多尺度深度学习智能分析架构，融合多维地震属性实现智能特征提取，全自动完成多方法多尺度断裂精准刻画与隐蔽地质体精细预测，同时用户可自定义标签进行迁移训练，实现断裂的本土化预测工作，输出标准化、可复现的三维构造与地震智能解释成果。软件可在Windows系统下能独立运行，具备良好的软件交互能力，包括软件的参数拾取、底图、剖面对比显示、三维可视化及数据预处理功能。</w:t>
      </w:r>
    </w:p>
    <w:p w14:paraId="34A56FC3">
      <w:pPr>
        <w:widowControl/>
        <w:spacing w:line="400" w:lineRule="exact"/>
        <w:ind w:firstLine="480" w:firstLineChars="200"/>
        <w:jc w:val="left"/>
        <w:rPr>
          <w:rFonts w:ascii="宋体" w:hAnsi="宋体" w:cs="宋体"/>
          <w:sz w:val="24"/>
        </w:rPr>
      </w:pPr>
      <w:bookmarkStart w:id="5" w:name="OLE_LINK1"/>
      <w:r>
        <w:rPr>
          <w:rFonts w:hint="eastAsia" w:ascii="宋体" w:hAnsi="宋体" w:cs="宋体"/>
          <w:sz w:val="24"/>
        </w:rPr>
        <w:t>硬件环境兼容性：软件须全面适配采购方现用的高性能计算机及预装的操作系统。</w:t>
      </w:r>
    </w:p>
    <w:p w14:paraId="7CF1D2D1">
      <w:pPr>
        <w:spacing w:line="440" w:lineRule="exact"/>
        <w:rPr>
          <w:rFonts w:ascii="Arial" w:hAnsi="Arial" w:eastAsia="黑体"/>
          <w:kern w:val="0"/>
          <w:sz w:val="28"/>
          <w:szCs w:val="20"/>
        </w:rPr>
      </w:pPr>
      <w:r>
        <w:rPr>
          <w:rFonts w:hint="eastAsia" w:ascii="Arial" w:hAnsi="Arial" w:eastAsia="黑体"/>
          <w:kern w:val="0"/>
          <w:sz w:val="28"/>
          <w:szCs w:val="20"/>
        </w:rPr>
        <w:t>2.说明</w:t>
      </w:r>
    </w:p>
    <w:p w14:paraId="7E43CB5A">
      <w:pPr>
        <w:widowControl/>
        <w:spacing w:line="440" w:lineRule="exact"/>
        <w:jc w:val="left"/>
        <w:rPr>
          <w:rFonts w:ascii="宋体" w:hAnsi="宋体" w:cs="宋体"/>
          <w:sz w:val="24"/>
        </w:rPr>
      </w:pPr>
      <w:r>
        <w:rPr>
          <w:rFonts w:ascii="宋体" w:hAnsi="宋体" w:cs="宋体"/>
          <w:sz w:val="24"/>
        </w:rPr>
        <w:t>2.1</w:t>
      </w:r>
      <w:r>
        <w:rPr>
          <w:rFonts w:hint="eastAsia" w:ascii="宋体" w:hAnsi="宋体" w:cs="宋体"/>
          <w:sz w:val="24"/>
        </w:rPr>
        <w:t>供应商提交软件产品使用说明书电子版1份，纸质版2份，确保资料完整、规范、可追溯。同时提交软件安装包及License授权文件。</w:t>
      </w:r>
    </w:p>
    <w:bookmarkEnd w:id="5"/>
    <w:p w14:paraId="1F158D28">
      <w:pPr>
        <w:spacing w:line="440" w:lineRule="exact"/>
        <w:rPr>
          <w:rFonts w:ascii="宋体" w:hAnsi="宋体" w:cs="宋体"/>
          <w:sz w:val="24"/>
        </w:rPr>
      </w:pPr>
      <w:r>
        <w:rPr>
          <w:rFonts w:ascii="宋体" w:hAnsi="宋体" w:cs="宋体"/>
          <w:sz w:val="24"/>
        </w:rPr>
        <w:t>2.2</w:t>
      </w:r>
      <w:r>
        <w:rPr>
          <w:rFonts w:hint="eastAsia" w:ascii="宋体" w:hAnsi="宋体" w:cs="宋体"/>
          <w:sz w:val="24"/>
        </w:rPr>
        <w:t>报价为完成本项目全部工作内容的包干价，包含人工、税费、培训费及一年质保期内的所有服务费，采购人不再另行支付其他费用；</w:t>
      </w:r>
    </w:p>
    <w:p w14:paraId="0EE8CEA5">
      <w:pPr>
        <w:spacing w:line="440" w:lineRule="exact"/>
        <w:rPr>
          <w:rFonts w:ascii="仿宋_GB2312" w:hAnsi="仿宋_GB2312" w:eastAsia="仿宋_GB2312" w:cs="仿宋_GB2312"/>
          <w:spacing w:val="-11"/>
          <w:sz w:val="28"/>
          <w:szCs w:val="28"/>
        </w:rPr>
      </w:pPr>
      <w:r>
        <w:rPr>
          <w:rFonts w:ascii="宋体" w:hAnsi="宋体" w:cs="宋体"/>
          <w:sz w:val="24"/>
        </w:rPr>
        <w:t>2.3</w:t>
      </w:r>
      <w:r>
        <w:rPr>
          <w:rFonts w:hint="eastAsia" w:ascii="宋体" w:hAnsi="宋体" w:cs="宋体"/>
          <w:sz w:val="24"/>
        </w:rPr>
        <w:t>供应商需在服务期限内完成软件安装和培训，采购人组织验收，验收不合格的，供应商需在规定时间内无偿整改，直至验收合格。</w:t>
      </w:r>
    </w:p>
    <w:p w14:paraId="64A2DFC6">
      <w:pPr>
        <w:pStyle w:val="6"/>
        <w:rPr>
          <w:rFonts w:ascii="仿宋_GB2312" w:hAnsi="宋体" w:eastAsia="仿宋_GB2312"/>
          <w:b/>
          <w:sz w:val="36"/>
          <w:szCs w:val="36"/>
        </w:rPr>
      </w:pPr>
    </w:p>
    <w:p w14:paraId="100DD40C">
      <w:pPr>
        <w:pStyle w:val="6"/>
        <w:rPr>
          <w:rFonts w:ascii="仿宋_GB2312" w:hAnsi="宋体" w:eastAsia="仿宋_GB2312"/>
          <w:b/>
          <w:sz w:val="36"/>
          <w:szCs w:val="36"/>
        </w:rPr>
      </w:pPr>
    </w:p>
    <w:p w14:paraId="44B66107">
      <w:pPr>
        <w:rPr>
          <w:rFonts w:ascii="宋体" w:hAnsi="宋体" w:cs="宋体"/>
          <w:b/>
          <w:spacing w:val="-11"/>
          <w:sz w:val="32"/>
          <w:szCs w:val="32"/>
        </w:rPr>
      </w:pPr>
      <w:r>
        <w:rPr>
          <w:rFonts w:hint="eastAsia" w:ascii="宋体" w:hAnsi="宋体" w:cs="宋体"/>
          <w:b/>
          <w:spacing w:val="-11"/>
          <w:sz w:val="32"/>
          <w:szCs w:val="32"/>
        </w:rPr>
        <w:br w:type="page"/>
      </w:r>
    </w:p>
    <w:p w14:paraId="1DA3A04A">
      <w:pPr>
        <w:pStyle w:val="3"/>
        <w:ind w:firstLine="0" w:firstLineChars="0"/>
        <w:jc w:val="center"/>
        <w:rPr>
          <w:rFonts w:ascii="宋体" w:hAnsi="宋体" w:eastAsia="宋体" w:cs="宋体"/>
          <w:b/>
          <w:spacing w:val="-11"/>
          <w:kern w:val="2"/>
          <w:sz w:val="32"/>
          <w:szCs w:val="32"/>
        </w:rPr>
      </w:pPr>
      <w:r>
        <w:rPr>
          <w:rFonts w:hint="eastAsia" w:ascii="宋体" w:hAnsi="宋体" w:eastAsia="宋体" w:cs="宋体"/>
          <w:b/>
          <w:spacing w:val="-11"/>
          <w:kern w:val="2"/>
          <w:sz w:val="32"/>
          <w:szCs w:val="32"/>
        </w:rPr>
        <w:t>第六部分 采购谈判响应文件格式及内容</w:t>
      </w:r>
    </w:p>
    <w:p w14:paraId="3B143E84">
      <w:pPr>
        <w:jc w:val="center"/>
        <w:rPr>
          <w:rFonts w:ascii="宋体" w:hAnsi="宋体"/>
          <w:b/>
          <w:bCs/>
          <w:kern w:val="0"/>
          <w:sz w:val="36"/>
          <w:szCs w:val="36"/>
        </w:rPr>
      </w:pPr>
    </w:p>
    <w:p w14:paraId="6DE84E85">
      <w:pPr>
        <w:jc w:val="center"/>
        <w:rPr>
          <w:rFonts w:ascii="楷体" w:hAnsi="楷体" w:eastAsia="楷体" w:cs="楷体"/>
          <w:color w:val="494949"/>
          <w:sz w:val="36"/>
          <w:szCs w:val="36"/>
          <w:shd w:val="clear" w:color="auto" w:fill="FFFFFF"/>
        </w:rPr>
      </w:pPr>
      <w:r>
        <w:rPr>
          <w:rFonts w:hint="eastAsia" w:ascii="楷体" w:hAnsi="楷体" w:eastAsia="楷体" w:cs="楷体"/>
          <w:color w:val="494949"/>
          <w:sz w:val="36"/>
          <w:szCs w:val="36"/>
          <w:shd w:val="clear" w:color="auto" w:fill="FFFFFF"/>
        </w:rPr>
        <w:t>地震灾害预防-地震危险源和风险源探察-大震震源探查项目-深地震反射探测（天津南）项目</w:t>
      </w:r>
    </w:p>
    <w:p w14:paraId="59458AE6">
      <w:pPr>
        <w:jc w:val="center"/>
        <w:rPr>
          <w:rFonts w:ascii="宋体" w:hAnsi="宋体"/>
          <w:b/>
          <w:bCs/>
          <w:kern w:val="0"/>
          <w:sz w:val="36"/>
          <w:szCs w:val="36"/>
        </w:rPr>
      </w:pPr>
      <w:r>
        <w:rPr>
          <w:rFonts w:hint="eastAsia" w:ascii="楷体" w:hAnsi="楷体" w:eastAsia="楷体" w:cs="楷体"/>
          <w:color w:val="494949"/>
          <w:sz w:val="36"/>
          <w:szCs w:val="36"/>
          <w:shd w:val="clear" w:color="auto" w:fill="FFFFFF"/>
        </w:rPr>
        <w:t>地震数据智能解释软件采购</w:t>
      </w:r>
    </w:p>
    <w:p w14:paraId="6D40FCE8">
      <w:pPr>
        <w:jc w:val="center"/>
        <w:rPr>
          <w:rFonts w:ascii="宋体" w:hAnsi="宋体"/>
          <w:b/>
          <w:sz w:val="36"/>
          <w:szCs w:val="36"/>
        </w:rPr>
      </w:pPr>
      <w:r>
        <w:rPr>
          <w:rFonts w:hint="eastAsia" w:ascii="宋体" w:hAnsi="宋体"/>
          <w:b/>
          <w:sz w:val="36"/>
          <w:szCs w:val="36"/>
        </w:rPr>
        <w:t>谈判响应文件</w:t>
      </w:r>
    </w:p>
    <w:p w14:paraId="1B7B0978">
      <w:pPr>
        <w:jc w:val="center"/>
        <w:rPr>
          <w:rFonts w:ascii="宋体" w:hAnsi="宋体"/>
          <w:b/>
          <w:sz w:val="36"/>
          <w:szCs w:val="36"/>
        </w:rPr>
      </w:pPr>
    </w:p>
    <w:p w14:paraId="52568463">
      <w:pPr>
        <w:jc w:val="center"/>
        <w:rPr>
          <w:rFonts w:ascii="宋体" w:hAnsi="宋体"/>
          <w:b/>
          <w:bCs/>
          <w:kern w:val="0"/>
          <w:sz w:val="52"/>
          <w:szCs w:val="52"/>
        </w:rPr>
      </w:pPr>
    </w:p>
    <w:p w14:paraId="1694A717">
      <w:pPr>
        <w:rPr>
          <w:rFonts w:ascii="宋体" w:hAnsi="宋体"/>
          <w:b/>
          <w:sz w:val="36"/>
        </w:rPr>
      </w:pPr>
    </w:p>
    <w:p w14:paraId="1206C748">
      <w:pPr>
        <w:rPr>
          <w:rFonts w:ascii="宋体" w:hAnsi="宋体"/>
          <w:sz w:val="36"/>
        </w:rPr>
      </w:pPr>
    </w:p>
    <w:p w14:paraId="5859F986">
      <w:pPr>
        <w:rPr>
          <w:rFonts w:ascii="宋体" w:hAnsi="宋体"/>
          <w:sz w:val="36"/>
        </w:rPr>
      </w:pPr>
    </w:p>
    <w:p w14:paraId="4E4E8B9B">
      <w:pPr>
        <w:rPr>
          <w:rFonts w:ascii="宋体" w:hAnsi="宋体"/>
          <w:sz w:val="36"/>
        </w:rPr>
      </w:pPr>
    </w:p>
    <w:p w14:paraId="599DB6F0">
      <w:pPr>
        <w:rPr>
          <w:rFonts w:ascii="宋体" w:hAnsi="宋体"/>
          <w:sz w:val="36"/>
        </w:rPr>
      </w:pPr>
    </w:p>
    <w:p w14:paraId="68E6E13F">
      <w:pPr>
        <w:rPr>
          <w:rFonts w:ascii="宋体" w:hAnsi="宋体"/>
          <w:sz w:val="36"/>
        </w:rPr>
      </w:pPr>
    </w:p>
    <w:p w14:paraId="285B4AEE">
      <w:pPr>
        <w:rPr>
          <w:rFonts w:ascii="宋体" w:hAnsi="宋体"/>
          <w:sz w:val="36"/>
        </w:rPr>
      </w:pPr>
    </w:p>
    <w:p w14:paraId="15046376">
      <w:pPr>
        <w:rPr>
          <w:rFonts w:ascii="宋体" w:hAnsi="宋体"/>
          <w:sz w:val="36"/>
        </w:rPr>
      </w:pPr>
    </w:p>
    <w:p w14:paraId="76853C6F">
      <w:pPr>
        <w:rPr>
          <w:rFonts w:ascii="宋体" w:hAnsi="宋体"/>
          <w:sz w:val="36"/>
        </w:rPr>
      </w:pPr>
    </w:p>
    <w:p w14:paraId="452C2B6E">
      <w:pPr>
        <w:spacing w:line="480" w:lineRule="auto"/>
        <w:jc w:val="center"/>
        <w:rPr>
          <w:rFonts w:ascii="宋体" w:hAnsi="宋体"/>
          <w:sz w:val="32"/>
          <w:szCs w:val="32"/>
        </w:rPr>
      </w:pPr>
      <w:r>
        <w:rPr>
          <w:rFonts w:hint="eastAsia" w:ascii="宋体" w:hAnsi="宋体"/>
          <w:sz w:val="32"/>
          <w:szCs w:val="32"/>
        </w:rPr>
        <w:t>投标人：</w:t>
      </w:r>
      <w:r>
        <w:rPr>
          <w:rFonts w:hint="eastAsia" w:ascii="宋体" w:hAnsi="宋体"/>
          <w:sz w:val="32"/>
          <w:szCs w:val="32"/>
          <w:u w:val="single"/>
        </w:rPr>
        <w:t xml:space="preserve">                         </w:t>
      </w:r>
      <w:r>
        <w:rPr>
          <w:rFonts w:hint="eastAsia" w:ascii="宋体" w:hAnsi="宋体"/>
          <w:sz w:val="32"/>
          <w:szCs w:val="32"/>
        </w:rPr>
        <w:t>（盖章）</w:t>
      </w:r>
    </w:p>
    <w:p w14:paraId="3D44999B">
      <w:pPr>
        <w:spacing w:line="480" w:lineRule="auto"/>
        <w:jc w:val="center"/>
        <w:rPr>
          <w:rFonts w:ascii="宋体" w:hAnsi="宋体"/>
          <w:sz w:val="32"/>
          <w:szCs w:val="32"/>
          <w:u w:val="single"/>
        </w:rPr>
      </w:pPr>
      <w:r>
        <w:rPr>
          <w:rFonts w:hint="eastAsia" w:ascii="宋体" w:hAnsi="宋体"/>
          <w:sz w:val="32"/>
          <w:szCs w:val="32"/>
        </w:rPr>
        <w:t>法定代表人或被授权人：</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hint="eastAsia" w:ascii="宋体" w:hAnsi="宋体"/>
          <w:sz w:val="32"/>
          <w:szCs w:val="32"/>
        </w:rPr>
        <w:t>（签字）</w:t>
      </w:r>
    </w:p>
    <w:p w14:paraId="0F199CA5">
      <w:pPr>
        <w:jc w:val="center"/>
        <w:rPr>
          <w:rFonts w:ascii="宋体" w:hAnsi="宋体"/>
          <w:sz w:val="32"/>
          <w:szCs w:val="32"/>
        </w:rPr>
      </w:pPr>
      <w:r>
        <w:rPr>
          <w:rFonts w:hint="eastAsia" w:ascii="宋体" w:hAnsi="宋体"/>
          <w:sz w:val="32"/>
          <w:szCs w:val="32"/>
        </w:rPr>
        <w:t>日   期</w:t>
      </w:r>
      <w:r>
        <w:rPr>
          <w:rFonts w:ascii="宋体" w:hAnsi="宋体"/>
          <w:sz w:val="32"/>
          <w:szCs w:val="32"/>
        </w:rPr>
        <w:t>：</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年</w:t>
      </w:r>
      <w:r>
        <w:rPr>
          <w:rFonts w:ascii="宋体" w:hAnsi="宋体"/>
          <w:sz w:val="32"/>
          <w:szCs w:val="32"/>
          <w:u w:val="single"/>
        </w:rPr>
        <w:t xml:space="preserve">  </w:t>
      </w:r>
      <w:r>
        <w:rPr>
          <w:rFonts w:hint="eastAsia" w:ascii="宋体" w:hAnsi="宋体"/>
          <w:sz w:val="32"/>
          <w:szCs w:val="32"/>
          <w:u w:val="single"/>
        </w:rPr>
        <w:t>月</w:t>
      </w:r>
      <w:r>
        <w:rPr>
          <w:rFonts w:ascii="宋体" w:hAnsi="宋体"/>
          <w:sz w:val="32"/>
          <w:szCs w:val="32"/>
          <w:u w:val="single"/>
        </w:rPr>
        <w:t xml:space="preserve">   </w:t>
      </w:r>
      <w:r>
        <w:rPr>
          <w:rFonts w:hint="eastAsia" w:ascii="宋体" w:hAnsi="宋体"/>
          <w:sz w:val="32"/>
          <w:szCs w:val="32"/>
          <w:u w:val="single"/>
        </w:rPr>
        <w:t>日</w:t>
      </w:r>
    </w:p>
    <w:p w14:paraId="526E24BF">
      <w:pPr>
        <w:rPr>
          <w:rFonts w:ascii="宋体" w:hAnsi="宋体"/>
          <w:b/>
          <w:bCs/>
          <w:sz w:val="32"/>
        </w:rPr>
      </w:pPr>
    </w:p>
    <w:p w14:paraId="1D96CEC4">
      <w:pPr>
        <w:jc w:val="center"/>
        <w:rPr>
          <w:rFonts w:ascii="宋体" w:hAnsi="宋体"/>
          <w:b/>
          <w:sz w:val="32"/>
          <w:szCs w:val="32"/>
        </w:rPr>
      </w:pPr>
    </w:p>
    <w:p w14:paraId="65907869">
      <w:pPr>
        <w:spacing w:line="380" w:lineRule="exact"/>
        <w:rPr>
          <w:rFonts w:ascii="仿宋_GB2312" w:hAnsi="宋体" w:eastAsia="仿宋_GB2312"/>
          <w:sz w:val="28"/>
          <w:szCs w:val="28"/>
        </w:rPr>
      </w:pPr>
    </w:p>
    <w:p w14:paraId="5EF06415">
      <w:pPr>
        <w:spacing w:line="380" w:lineRule="exact"/>
        <w:rPr>
          <w:rFonts w:ascii="仿宋_GB2312" w:hAnsi="宋体" w:eastAsia="仿宋_GB2312"/>
          <w:sz w:val="28"/>
          <w:szCs w:val="28"/>
        </w:rPr>
      </w:pPr>
    </w:p>
    <w:p w14:paraId="50FD01A6">
      <w:pPr>
        <w:spacing w:line="380" w:lineRule="exact"/>
        <w:jc w:val="center"/>
        <w:rPr>
          <w:rFonts w:ascii="黑体" w:hAnsi="黑体" w:eastAsia="黑体" w:cs="黑体"/>
          <w:sz w:val="32"/>
          <w:szCs w:val="32"/>
        </w:rPr>
      </w:pPr>
      <w:r>
        <w:rPr>
          <w:rFonts w:ascii="仿宋_GB2312" w:hAnsi="宋体" w:eastAsia="仿宋_GB2312"/>
          <w:sz w:val="28"/>
          <w:szCs w:val="28"/>
        </w:rPr>
        <w:br w:type="page"/>
      </w:r>
      <w:r>
        <w:rPr>
          <w:rFonts w:hint="eastAsia" w:ascii="黑体" w:hAnsi="黑体" w:eastAsia="黑体" w:cs="黑体"/>
          <w:sz w:val="32"/>
          <w:szCs w:val="32"/>
        </w:rPr>
        <w:t>一 竞谈复函格式</w:t>
      </w:r>
    </w:p>
    <w:p w14:paraId="598A239E">
      <w:pPr>
        <w:spacing w:line="380" w:lineRule="exact"/>
        <w:rPr>
          <w:rFonts w:ascii="仿宋_GB2312" w:hAnsi="宋体" w:eastAsia="仿宋_GB2312"/>
          <w:b/>
          <w:sz w:val="28"/>
          <w:szCs w:val="28"/>
        </w:rPr>
      </w:pPr>
    </w:p>
    <w:p w14:paraId="7C9B38C7">
      <w:pPr>
        <w:widowControl/>
        <w:spacing w:line="400" w:lineRule="exact"/>
        <w:jc w:val="left"/>
        <w:rPr>
          <w:rFonts w:ascii="宋体" w:hAnsi="宋体" w:cs="宋体"/>
          <w:sz w:val="24"/>
        </w:rPr>
      </w:pPr>
      <w:r>
        <w:rPr>
          <w:rFonts w:hint="eastAsia" w:ascii="宋体" w:hAnsi="宋体" w:cs="宋体"/>
          <w:sz w:val="24"/>
        </w:rPr>
        <w:t>致：</w:t>
      </w:r>
      <w:r>
        <w:rPr>
          <w:rFonts w:ascii="宋体" w:hAnsi="宋体" w:cs="宋体"/>
          <w:sz w:val="24"/>
        </w:rPr>
        <w:t>中国地震局地球物理勘探中</w:t>
      </w:r>
      <w:r>
        <w:rPr>
          <w:rFonts w:hint="eastAsia" w:ascii="宋体" w:hAnsi="宋体" w:cs="宋体"/>
          <w:sz w:val="24"/>
        </w:rPr>
        <w:t xml:space="preserve">心             </w:t>
      </w:r>
    </w:p>
    <w:p w14:paraId="007983C8">
      <w:pPr>
        <w:widowControl/>
        <w:spacing w:line="400" w:lineRule="exact"/>
        <w:jc w:val="left"/>
        <w:rPr>
          <w:rFonts w:ascii="宋体" w:hAnsi="宋体" w:cs="宋体"/>
          <w:sz w:val="24"/>
        </w:rPr>
      </w:pPr>
      <w:r>
        <w:rPr>
          <w:rFonts w:hint="eastAsia" w:ascii="宋体" w:hAnsi="宋体" w:cs="宋体"/>
          <w:sz w:val="24"/>
        </w:rPr>
        <w:t>1</w:t>
      </w:r>
      <w:r>
        <w:rPr>
          <w:rFonts w:ascii="宋体" w:hAnsi="宋体" w:cs="宋体"/>
          <w:sz w:val="24"/>
        </w:rPr>
        <w:t>.</w:t>
      </w:r>
      <w:r>
        <w:rPr>
          <w:rFonts w:hint="eastAsia" w:ascii="宋体" w:hAnsi="宋体" w:cs="宋体"/>
          <w:sz w:val="24"/>
        </w:rPr>
        <w:t>根据地震灾害预防-地震危险源和风险源探察-大震震源探查项目-深地震反射探测（天津南）项目地震数据智能解释软件采购自行竞谈公告，我方决定参加贵单位组织的地震灾害预防-地震危险源和风险源探察-大震震源探查项目-深地震反射探测（天津南）项目地震数据智能解释软件采购项目的采购谈判。我方授权        (姓名和职务)代表我方           （供应商的名称）全权处理本项目谈判的有关事宜。</w:t>
      </w:r>
    </w:p>
    <w:p w14:paraId="6D40960A">
      <w:pPr>
        <w:widowControl/>
        <w:spacing w:line="400" w:lineRule="exact"/>
        <w:jc w:val="left"/>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我方愿意按照采购谈判邀请函规定的各项要求，向采购人提供所需的货物与服务，谈判报价为人民币（大写）</w:t>
      </w:r>
      <w:r>
        <w:rPr>
          <w:rFonts w:hint="eastAsia" w:ascii="宋体" w:hAnsi="宋体" w:cs="宋体"/>
          <w:sz w:val="24"/>
          <w:u w:val="single"/>
        </w:rPr>
        <w:t xml:space="preserve">              </w:t>
      </w:r>
      <w:r>
        <w:rPr>
          <w:rFonts w:hint="eastAsia" w:ascii="宋体" w:hAnsi="宋体" w:cs="宋体"/>
          <w:sz w:val="24"/>
        </w:rPr>
        <w:t>元整（小写：¥___</w:t>
      </w:r>
      <w:r>
        <w:rPr>
          <w:rFonts w:hint="eastAsia" w:ascii="宋体" w:hAnsi="宋体" w:cs="宋体"/>
          <w:sz w:val="24"/>
          <w:u w:val="single"/>
        </w:rPr>
        <w:t xml:space="preserve">__       </w:t>
      </w:r>
      <w:r>
        <w:rPr>
          <w:rFonts w:hint="eastAsia" w:ascii="宋体" w:hAnsi="宋体" w:cs="宋体"/>
          <w:sz w:val="24"/>
        </w:rPr>
        <w:t>元）。</w:t>
      </w:r>
    </w:p>
    <w:p w14:paraId="37C15250">
      <w:pPr>
        <w:widowControl/>
        <w:spacing w:line="400" w:lineRule="exact"/>
        <w:jc w:val="left"/>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一旦我方成交，我方将严格履行合同规定的责任和义务，保证按采购人要求完成</w:t>
      </w:r>
      <w:r>
        <w:rPr>
          <w:rFonts w:hint="eastAsia" w:ascii="宋体" w:hAnsi="宋体" w:cs="宋体"/>
          <w:sz w:val="24"/>
          <w:u w:val="single"/>
        </w:rPr>
        <w:t>地震灾害预防-地震危险源和风险源探察-大震震源探查项目-深地震反射探测（天津南）项目地震数据智能解释软件</w:t>
      </w:r>
      <w:r>
        <w:rPr>
          <w:rFonts w:hint="eastAsia" w:ascii="宋体" w:hAnsi="宋体" w:cs="宋体"/>
          <w:sz w:val="24"/>
        </w:rPr>
        <w:t>的采购，保障采购人野外数据采集顺利完成。</w:t>
      </w:r>
    </w:p>
    <w:p w14:paraId="105DF5C4">
      <w:pPr>
        <w:widowControl/>
        <w:spacing w:line="400" w:lineRule="exact"/>
        <w:jc w:val="left"/>
        <w:rPr>
          <w:rFonts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我方为本项目提交的采购谈判响应文件一式伍份(壹正肆副）。</w:t>
      </w:r>
    </w:p>
    <w:p w14:paraId="42B5EF9E">
      <w:pPr>
        <w:widowControl/>
        <w:spacing w:line="400" w:lineRule="exact"/>
        <w:jc w:val="left"/>
        <w:rPr>
          <w:rFonts w:ascii="宋体" w:hAnsi="宋体" w:cs="宋体"/>
          <w:sz w:val="24"/>
        </w:rPr>
      </w:pPr>
      <w:r>
        <w:rPr>
          <w:rFonts w:hint="eastAsia" w:ascii="宋体" w:hAnsi="宋体" w:cs="宋体"/>
          <w:sz w:val="24"/>
        </w:rPr>
        <w:t>5</w:t>
      </w:r>
      <w:r>
        <w:rPr>
          <w:rFonts w:ascii="宋体" w:hAnsi="宋体" w:cs="宋体"/>
          <w:sz w:val="24"/>
        </w:rPr>
        <w:t>.</w:t>
      </w:r>
      <w:r>
        <w:rPr>
          <w:rFonts w:hint="eastAsia" w:ascii="宋体" w:hAnsi="宋体" w:cs="宋体"/>
          <w:sz w:val="24"/>
        </w:rPr>
        <w:t>谈判有效期30天。</w:t>
      </w:r>
    </w:p>
    <w:p w14:paraId="7FC4AED2">
      <w:pPr>
        <w:widowControl/>
        <w:spacing w:line="400" w:lineRule="exact"/>
        <w:jc w:val="left"/>
        <w:rPr>
          <w:rFonts w:ascii="宋体" w:hAnsi="宋体" w:cs="宋体"/>
          <w:sz w:val="24"/>
        </w:rPr>
      </w:pPr>
      <w:r>
        <w:rPr>
          <w:rFonts w:hint="eastAsia" w:ascii="宋体" w:hAnsi="宋体" w:cs="宋体"/>
          <w:sz w:val="24"/>
        </w:rPr>
        <w:t>6</w:t>
      </w:r>
      <w:r>
        <w:rPr>
          <w:rFonts w:ascii="宋体" w:hAnsi="宋体" w:cs="宋体"/>
          <w:sz w:val="24"/>
        </w:rPr>
        <w:t>.</w:t>
      </w:r>
      <w:r>
        <w:rPr>
          <w:rFonts w:hint="eastAsia" w:ascii="宋体" w:hAnsi="宋体" w:cs="宋体"/>
          <w:sz w:val="24"/>
        </w:rPr>
        <w:t>我方愿意提供贵单位可能另外要求的、与谈判有关的文件资料，并保证我方已提供和将要提供的文件是真实的、准确的。</w:t>
      </w:r>
    </w:p>
    <w:p w14:paraId="7806D8CE">
      <w:pPr>
        <w:widowControl/>
        <w:spacing w:line="400" w:lineRule="exact"/>
        <w:jc w:val="left"/>
        <w:rPr>
          <w:rFonts w:ascii="宋体" w:hAnsi="宋体" w:cs="宋体"/>
          <w:sz w:val="24"/>
        </w:rPr>
      </w:pPr>
    </w:p>
    <w:p w14:paraId="676CF005">
      <w:pPr>
        <w:widowControl/>
        <w:spacing w:line="400" w:lineRule="exact"/>
        <w:jc w:val="left"/>
        <w:rPr>
          <w:rFonts w:ascii="宋体" w:hAnsi="宋体" w:cs="宋体"/>
          <w:sz w:val="24"/>
        </w:rPr>
      </w:pPr>
      <w:r>
        <w:rPr>
          <w:rFonts w:hint="eastAsia" w:ascii="宋体" w:hAnsi="宋体" w:cs="宋体"/>
          <w:sz w:val="24"/>
        </w:rPr>
        <w:t xml:space="preserve">供应商名称（盖章）： </w:t>
      </w:r>
    </w:p>
    <w:p w14:paraId="15B61C9B">
      <w:pPr>
        <w:widowControl/>
        <w:spacing w:line="400" w:lineRule="exact"/>
        <w:jc w:val="left"/>
        <w:rPr>
          <w:rFonts w:ascii="宋体" w:hAnsi="宋体" w:cs="宋体"/>
          <w:sz w:val="24"/>
        </w:rPr>
      </w:pPr>
      <w:r>
        <w:rPr>
          <w:rFonts w:hint="eastAsia" w:ascii="宋体" w:hAnsi="宋体" w:cs="宋体"/>
          <w:sz w:val="24"/>
        </w:rPr>
        <w:t>供应商授权代表（签字或盖章）：</w:t>
      </w:r>
    </w:p>
    <w:p w14:paraId="31327ADE">
      <w:pPr>
        <w:widowControl/>
        <w:spacing w:line="400" w:lineRule="exact"/>
        <w:jc w:val="left"/>
        <w:rPr>
          <w:rFonts w:ascii="宋体" w:hAnsi="宋体" w:cs="宋体"/>
          <w:sz w:val="24"/>
        </w:rPr>
      </w:pPr>
      <w:r>
        <w:rPr>
          <w:rFonts w:hint="eastAsia" w:ascii="宋体" w:hAnsi="宋体" w:cs="宋体"/>
          <w:sz w:val="24"/>
        </w:rPr>
        <w:t>日 期：</w:t>
      </w:r>
    </w:p>
    <w:p w14:paraId="756F35A0">
      <w:pPr>
        <w:widowControl/>
        <w:spacing w:line="400" w:lineRule="exact"/>
        <w:jc w:val="left"/>
        <w:rPr>
          <w:rFonts w:ascii="宋体" w:hAnsi="宋体" w:cs="宋体"/>
          <w:sz w:val="24"/>
        </w:rPr>
      </w:pPr>
      <w:r>
        <w:rPr>
          <w:rFonts w:hint="eastAsia" w:ascii="宋体" w:hAnsi="宋体" w:cs="宋体"/>
          <w:sz w:val="24"/>
        </w:rPr>
        <w:t xml:space="preserve">通讯地址：                </w:t>
      </w:r>
    </w:p>
    <w:p w14:paraId="19976118">
      <w:pPr>
        <w:widowControl/>
        <w:spacing w:line="400" w:lineRule="exact"/>
        <w:jc w:val="left"/>
        <w:rPr>
          <w:rFonts w:ascii="宋体" w:hAnsi="宋体" w:cs="宋体"/>
          <w:sz w:val="24"/>
        </w:rPr>
      </w:pPr>
      <w:r>
        <w:rPr>
          <w:rFonts w:hint="eastAsia" w:ascii="宋体" w:hAnsi="宋体" w:cs="宋体"/>
          <w:sz w:val="24"/>
        </w:rPr>
        <w:t>电   话：</w:t>
      </w:r>
    </w:p>
    <w:p w14:paraId="1A20435D">
      <w:pPr>
        <w:widowControl/>
        <w:spacing w:line="400" w:lineRule="exact"/>
        <w:jc w:val="left"/>
        <w:rPr>
          <w:rFonts w:ascii="宋体" w:hAnsi="宋体" w:cs="宋体"/>
          <w:sz w:val="24"/>
        </w:rPr>
      </w:pPr>
      <w:r>
        <w:rPr>
          <w:rFonts w:hint="eastAsia" w:ascii="宋体" w:hAnsi="宋体" w:cs="宋体"/>
          <w:sz w:val="24"/>
        </w:rPr>
        <w:t xml:space="preserve">供应商开户行: </w:t>
      </w:r>
    </w:p>
    <w:p w14:paraId="38D3CD5C">
      <w:pPr>
        <w:spacing w:line="480" w:lineRule="auto"/>
        <w:rPr>
          <w:rFonts w:ascii="仿宋_GB2312" w:hAnsi="宋体" w:eastAsia="仿宋_GB2312"/>
          <w:sz w:val="28"/>
          <w:szCs w:val="28"/>
        </w:rPr>
      </w:pPr>
      <w:r>
        <w:rPr>
          <w:rFonts w:hint="eastAsia" w:ascii="宋体" w:hAnsi="宋体" w:cs="宋体"/>
          <w:sz w:val="24"/>
        </w:rPr>
        <w:t xml:space="preserve">账号:       </w:t>
      </w:r>
      <w:r>
        <w:rPr>
          <w:rFonts w:hint="eastAsia" w:ascii="仿宋_GB2312" w:hAnsi="宋体" w:eastAsia="仿宋_GB2312"/>
          <w:sz w:val="28"/>
          <w:szCs w:val="28"/>
        </w:rPr>
        <w:t xml:space="preserve">                         </w:t>
      </w:r>
    </w:p>
    <w:p w14:paraId="4D949651">
      <w:pPr>
        <w:pStyle w:val="3"/>
        <w:jc w:val="center"/>
        <w:rPr>
          <w:sz w:val="32"/>
          <w:szCs w:val="21"/>
        </w:rPr>
      </w:pPr>
      <w:r>
        <w:rPr>
          <w:rFonts w:hint="eastAsia"/>
        </w:rPr>
        <w:br w:type="page"/>
      </w:r>
      <w:r>
        <w:rPr>
          <w:rFonts w:hint="eastAsia"/>
          <w:sz w:val="32"/>
          <w:szCs w:val="21"/>
        </w:rPr>
        <w:t>二 采购竞争性谈判报价表（第1次）</w:t>
      </w:r>
    </w:p>
    <w:p w14:paraId="6D342FFF">
      <w:pPr>
        <w:widowControl/>
        <w:spacing w:line="400" w:lineRule="exact"/>
        <w:jc w:val="left"/>
        <w:rPr>
          <w:rFonts w:ascii="宋体" w:hAnsi="宋体" w:cs="宋体"/>
          <w:sz w:val="24"/>
        </w:rPr>
      </w:pPr>
      <w:r>
        <w:rPr>
          <w:rFonts w:hint="eastAsia" w:ascii="宋体" w:hAnsi="宋体" w:cs="宋体"/>
          <w:sz w:val="24"/>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19EC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top w:val="double" w:color="auto" w:sz="4" w:space="0"/>
              <w:left w:val="double" w:color="auto" w:sz="4" w:space="0"/>
            </w:tcBorders>
            <w:vAlign w:val="center"/>
          </w:tcPr>
          <w:p w14:paraId="7330938A">
            <w:pPr>
              <w:widowControl/>
              <w:spacing w:line="400" w:lineRule="exact"/>
              <w:jc w:val="left"/>
              <w:rPr>
                <w:rFonts w:ascii="宋体" w:hAnsi="宋体" w:cs="宋体"/>
                <w:sz w:val="24"/>
              </w:rPr>
            </w:pPr>
            <w:r>
              <w:rPr>
                <w:rFonts w:hint="eastAsia" w:ascii="宋体" w:hAnsi="宋体" w:cs="宋体"/>
                <w:sz w:val="24"/>
              </w:rPr>
              <w:t>项目名称</w:t>
            </w:r>
          </w:p>
        </w:tc>
        <w:tc>
          <w:tcPr>
            <w:tcW w:w="3832" w:type="pct"/>
            <w:tcBorders>
              <w:top w:val="double" w:color="auto" w:sz="4" w:space="0"/>
              <w:right w:val="double" w:color="auto" w:sz="4" w:space="0"/>
            </w:tcBorders>
            <w:vAlign w:val="center"/>
          </w:tcPr>
          <w:p w14:paraId="266DBFDF">
            <w:pPr>
              <w:widowControl/>
              <w:spacing w:line="400" w:lineRule="exact"/>
              <w:jc w:val="left"/>
              <w:rPr>
                <w:rFonts w:ascii="宋体" w:hAnsi="宋体" w:cs="宋体"/>
                <w:sz w:val="24"/>
              </w:rPr>
            </w:pPr>
            <w:r>
              <w:rPr>
                <w:rFonts w:hint="eastAsia" w:ascii="宋体" w:hAnsi="宋体" w:cs="宋体"/>
                <w:sz w:val="24"/>
              </w:rPr>
              <w:t>地震灾害预防-地震危险源和风险源探察-大震震源探查项目-深地震反射探测（天津南）地震数据智能解释软件采购</w:t>
            </w:r>
          </w:p>
        </w:tc>
      </w:tr>
      <w:tr w14:paraId="560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14:paraId="626D9A6B">
            <w:pPr>
              <w:widowControl/>
              <w:spacing w:line="400" w:lineRule="exact"/>
              <w:jc w:val="left"/>
              <w:rPr>
                <w:rFonts w:ascii="宋体" w:hAnsi="宋体" w:cs="宋体"/>
                <w:sz w:val="24"/>
              </w:rPr>
            </w:pPr>
            <w:r>
              <w:rPr>
                <w:rFonts w:hint="eastAsia" w:ascii="宋体" w:hAnsi="宋体" w:cs="宋体"/>
                <w:sz w:val="24"/>
              </w:rPr>
              <w:t>自行竞谈报价</w:t>
            </w:r>
          </w:p>
        </w:tc>
        <w:tc>
          <w:tcPr>
            <w:tcW w:w="3832" w:type="pct"/>
            <w:tcBorders>
              <w:right w:val="double" w:color="auto" w:sz="4" w:space="0"/>
            </w:tcBorders>
            <w:vAlign w:val="center"/>
          </w:tcPr>
          <w:p w14:paraId="0F729018">
            <w:pPr>
              <w:pStyle w:val="6"/>
              <w:rPr>
                <w:rFonts w:ascii="宋体" w:hAnsi="宋体" w:cs="宋体"/>
                <w:szCs w:val="24"/>
              </w:rPr>
            </w:pPr>
            <w:r>
              <w:rPr>
                <w:rFonts w:hint="eastAsia" w:ascii="宋体" w:hAnsi="宋体" w:cs="宋体"/>
                <w:szCs w:val="24"/>
              </w:rPr>
              <w:t>人民币（小写）:                        元</w:t>
            </w:r>
          </w:p>
          <w:p w14:paraId="74E1EF28">
            <w:pPr>
              <w:pStyle w:val="6"/>
              <w:rPr>
                <w:rFonts w:ascii="宋体" w:hAnsi="宋体" w:cs="宋体"/>
                <w:szCs w:val="24"/>
              </w:rPr>
            </w:pPr>
            <w:r>
              <w:rPr>
                <w:rFonts w:hint="eastAsia" w:ascii="宋体" w:hAnsi="宋体" w:cs="宋体"/>
                <w:szCs w:val="24"/>
              </w:rPr>
              <w:t>人民币（大写）:                        元</w:t>
            </w:r>
          </w:p>
        </w:tc>
      </w:tr>
      <w:tr w14:paraId="11DB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14:paraId="5D88B809">
            <w:pPr>
              <w:widowControl/>
              <w:spacing w:line="400" w:lineRule="exact"/>
              <w:jc w:val="left"/>
              <w:rPr>
                <w:rFonts w:ascii="宋体" w:hAnsi="宋体" w:cs="宋体"/>
                <w:sz w:val="24"/>
              </w:rPr>
            </w:pPr>
            <w:r>
              <w:rPr>
                <w:rFonts w:hint="eastAsia" w:ascii="宋体" w:hAnsi="宋体" w:cs="宋体"/>
                <w:sz w:val="24"/>
              </w:rPr>
              <w:t>服务期限</w:t>
            </w:r>
          </w:p>
        </w:tc>
        <w:tc>
          <w:tcPr>
            <w:tcW w:w="3832" w:type="pct"/>
            <w:tcBorders>
              <w:right w:val="double" w:color="auto" w:sz="4" w:space="0"/>
            </w:tcBorders>
            <w:vAlign w:val="center"/>
          </w:tcPr>
          <w:p w14:paraId="49CE7249">
            <w:pPr>
              <w:widowControl/>
              <w:spacing w:line="400" w:lineRule="exact"/>
              <w:jc w:val="left"/>
              <w:rPr>
                <w:rFonts w:ascii="宋体" w:hAnsi="宋体" w:cs="宋体"/>
                <w:sz w:val="24"/>
              </w:rPr>
            </w:pPr>
            <w:r>
              <w:rPr>
                <w:rFonts w:hint="eastAsia" w:ascii="宋体" w:hAnsi="宋体" w:cs="宋体"/>
                <w:sz w:val="24"/>
              </w:rPr>
              <w:t>从合同签订之日起，60日历天，质保期一年。</w:t>
            </w:r>
          </w:p>
        </w:tc>
      </w:tr>
      <w:tr w14:paraId="73BA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14:paraId="294A788D">
            <w:pPr>
              <w:widowControl/>
              <w:spacing w:line="400" w:lineRule="exact"/>
              <w:jc w:val="left"/>
              <w:rPr>
                <w:rFonts w:ascii="宋体" w:hAnsi="宋体" w:cs="宋体"/>
                <w:sz w:val="24"/>
              </w:rPr>
            </w:pPr>
            <w:r>
              <w:rPr>
                <w:rFonts w:hint="eastAsia" w:ascii="宋体" w:hAnsi="宋体" w:cs="宋体"/>
                <w:sz w:val="24"/>
              </w:rPr>
              <w:t>质量要求</w:t>
            </w:r>
          </w:p>
        </w:tc>
        <w:tc>
          <w:tcPr>
            <w:tcW w:w="3832" w:type="pct"/>
            <w:tcBorders>
              <w:right w:val="double" w:color="auto" w:sz="4" w:space="0"/>
            </w:tcBorders>
            <w:vAlign w:val="center"/>
          </w:tcPr>
          <w:p w14:paraId="729BBD62">
            <w:pPr>
              <w:widowControl/>
              <w:numPr>
                <w:ilvl w:val="255"/>
                <w:numId w:val="0"/>
              </w:numPr>
              <w:spacing w:line="400" w:lineRule="atLeast"/>
              <w:jc w:val="left"/>
              <w:rPr>
                <w:rFonts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14:paraId="7DD7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14:paraId="501A379C">
            <w:pPr>
              <w:widowControl/>
              <w:spacing w:line="400" w:lineRule="exact"/>
              <w:jc w:val="left"/>
              <w:rPr>
                <w:rFonts w:ascii="宋体" w:hAnsi="宋体" w:cs="宋体"/>
                <w:sz w:val="24"/>
              </w:rPr>
            </w:pPr>
            <w:r>
              <w:rPr>
                <w:rFonts w:hint="eastAsia" w:ascii="宋体" w:hAnsi="宋体" w:cs="宋体"/>
                <w:sz w:val="24"/>
              </w:rPr>
              <w:t>服务期发生技术问题解决时间</w:t>
            </w:r>
          </w:p>
          <w:p w14:paraId="06D42798"/>
        </w:tc>
        <w:tc>
          <w:tcPr>
            <w:tcW w:w="3832" w:type="pct"/>
            <w:tcBorders>
              <w:right w:val="double" w:color="auto" w:sz="4" w:space="0"/>
            </w:tcBorders>
            <w:vAlign w:val="center"/>
          </w:tcPr>
          <w:p w14:paraId="5F3519DE">
            <w:pPr>
              <w:widowControl/>
              <w:spacing w:line="400" w:lineRule="exact"/>
              <w:jc w:val="left"/>
              <w:rPr>
                <w:rFonts w:ascii="宋体" w:hAnsi="宋体" w:cs="宋体"/>
                <w:sz w:val="24"/>
                <w:lang w:bidi="ar"/>
              </w:rPr>
            </w:pPr>
            <w:r>
              <w:rPr>
                <w:rFonts w:ascii="宋体" w:hAnsi="宋体" w:cs="宋体"/>
                <w:sz w:val="24"/>
                <w:lang w:bidi="ar"/>
              </w:rPr>
              <w:t>按照采购</w:t>
            </w:r>
            <w:r>
              <w:rPr>
                <w:rFonts w:hint="eastAsia" w:ascii="宋体" w:hAnsi="宋体" w:cs="宋体"/>
                <w:sz w:val="24"/>
                <w:lang w:bidi="ar"/>
              </w:rPr>
              <w:t>文件</w:t>
            </w:r>
            <w:r>
              <w:rPr>
                <w:rFonts w:ascii="宋体" w:hAnsi="宋体" w:cs="宋体"/>
                <w:sz w:val="24"/>
                <w:lang w:bidi="ar"/>
              </w:rPr>
              <w:t>要求执行。</w:t>
            </w:r>
          </w:p>
        </w:tc>
      </w:tr>
      <w:tr w14:paraId="7708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14:paraId="4ADA9B7C">
            <w:pPr>
              <w:widowControl/>
              <w:spacing w:line="400" w:lineRule="exact"/>
              <w:jc w:val="left"/>
              <w:rPr>
                <w:rFonts w:ascii="宋体" w:hAnsi="宋体" w:cs="宋体"/>
                <w:sz w:val="24"/>
              </w:rPr>
            </w:pPr>
            <w:r>
              <w:rPr>
                <w:rFonts w:hint="eastAsia" w:ascii="宋体" w:hAnsi="宋体" w:cs="宋体"/>
                <w:sz w:val="24"/>
              </w:rPr>
              <w:t>谈判响应文件有</w:t>
            </w:r>
          </w:p>
          <w:p w14:paraId="76F4186A">
            <w:pPr>
              <w:widowControl/>
              <w:spacing w:line="400" w:lineRule="exact"/>
              <w:jc w:val="left"/>
              <w:rPr>
                <w:rFonts w:ascii="宋体" w:hAnsi="宋体" w:cs="宋体"/>
                <w:sz w:val="24"/>
              </w:rPr>
            </w:pPr>
            <w:r>
              <w:rPr>
                <w:rFonts w:hint="eastAsia" w:ascii="宋体" w:hAnsi="宋体" w:cs="宋体"/>
                <w:sz w:val="24"/>
              </w:rPr>
              <w:t>效期</w:t>
            </w:r>
          </w:p>
        </w:tc>
        <w:tc>
          <w:tcPr>
            <w:tcW w:w="3832" w:type="pct"/>
            <w:tcBorders>
              <w:right w:val="double" w:color="auto" w:sz="4" w:space="0"/>
            </w:tcBorders>
            <w:vAlign w:val="center"/>
          </w:tcPr>
          <w:p w14:paraId="318EFDE2">
            <w:pPr>
              <w:widowControl/>
              <w:spacing w:line="400" w:lineRule="exact"/>
              <w:jc w:val="left"/>
              <w:rPr>
                <w:rFonts w:ascii="宋体" w:hAnsi="宋体" w:cs="宋体"/>
                <w:sz w:val="24"/>
              </w:rPr>
            </w:pPr>
            <w:r>
              <w:rPr>
                <w:rFonts w:hint="eastAsia" w:ascii="宋体" w:hAnsi="宋体" w:cs="宋体"/>
                <w:sz w:val="24"/>
              </w:rPr>
              <w:t>30天（从谈判之日起）</w:t>
            </w:r>
          </w:p>
        </w:tc>
      </w:tr>
      <w:tr w14:paraId="0496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14:paraId="4985C767">
            <w:pPr>
              <w:widowControl/>
              <w:spacing w:line="400" w:lineRule="exact"/>
              <w:jc w:val="left"/>
              <w:rPr>
                <w:rFonts w:ascii="宋体" w:hAnsi="宋体" w:cs="宋体"/>
                <w:sz w:val="24"/>
              </w:rPr>
            </w:pPr>
            <w:r>
              <w:rPr>
                <w:rFonts w:hint="eastAsia" w:ascii="宋体" w:hAnsi="宋体" w:cs="宋体"/>
                <w:sz w:val="24"/>
              </w:rPr>
              <w:t>费用说明</w:t>
            </w:r>
          </w:p>
        </w:tc>
        <w:tc>
          <w:tcPr>
            <w:tcW w:w="3832" w:type="pct"/>
            <w:tcBorders>
              <w:right w:val="double" w:color="auto" w:sz="4" w:space="0"/>
            </w:tcBorders>
            <w:vAlign w:val="center"/>
          </w:tcPr>
          <w:p w14:paraId="54342476">
            <w:pPr>
              <w:widowControl/>
              <w:spacing w:line="400" w:lineRule="exact"/>
              <w:jc w:val="left"/>
              <w:rPr>
                <w:rFonts w:ascii="宋体" w:hAnsi="宋体" w:cs="宋体"/>
                <w:sz w:val="24"/>
              </w:rPr>
            </w:pPr>
            <w:r>
              <w:rPr>
                <w:rFonts w:hint="eastAsia" w:ascii="宋体" w:hAnsi="宋体" w:cs="宋体"/>
                <w:sz w:val="24"/>
              </w:rPr>
              <w:t>报价包含人工、税费、培训费及一年质保期内的所有服务费，采购人不再另行支付其他费用</w:t>
            </w:r>
          </w:p>
        </w:tc>
      </w:tr>
    </w:tbl>
    <w:p w14:paraId="56258633">
      <w:pPr>
        <w:widowControl/>
        <w:spacing w:line="400" w:lineRule="exact"/>
        <w:jc w:val="left"/>
        <w:rPr>
          <w:rFonts w:ascii="宋体" w:hAnsi="宋体" w:cs="宋体"/>
          <w:sz w:val="24"/>
        </w:rPr>
      </w:pPr>
      <w:r>
        <w:rPr>
          <w:rFonts w:ascii="宋体" w:hAnsi="宋体" w:cs="宋体"/>
          <w:sz w:val="24"/>
        </w:rPr>
        <w:t xml:space="preserve">                                    </w:t>
      </w:r>
    </w:p>
    <w:p w14:paraId="17C11B33">
      <w:pPr>
        <w:widowControl/>
        <w:spacing w:line="560" w:lineRule="exact"/>
        <w:ind w:firstLine="3840" w:firstLineChars="1600"/>
        <w:jc w:val="left"/>
        <w:rPr>
          <w:rFonts w:ascii="宋体" w:hAnsi="宋体" w:cs="宋体"/>
          <w:sz w:val="24"/>
        </w:rPr>
      </w:pPr>
      <w:r>
        <w:rPr>
          <w:rFonts w:ascii="宋体" w:hAnsi="宋体" w:cs="宋体"/>
          <w:sz w:val="24"/>
        </w:rPr>
        <w:t xml:space="preserve"> </w:t>
      </w:r>
      <w:r>
        <w:rPr>
          <w:rFonts w:hint="eastAsia" w:ascii="宋体" w:hAnsi="宋体" w:cs="宋体"/>
          <w:sz w:val="24"/>
        </w:rPr>
        <w:t xml:space="preserve">供应商（盖章)：                  </w:t>
      </w:r>
    </w:p>
    <w:p w14:paraId="5446EFE4">
      <w:pPr>
        <w:widowControl/>
        <w:spacing w:line="560" w:lineRule="exact"/>
        <w:jc w:val="left"/>
        <w:rPr>
          <w:rFonts w:ascii="宋体" w:hAnsi="宋体" w:cs="宋体"/>
          <w:sz w:val="24"/>
        </w:rPr>
      </w:pPr>
      <w:r>
        <w:rPr>
          <w:rFonts w:ascii="宋体" w:hAnsi="宋体" w:cs="宋体"/>
          <w:sz w:val="24"/>
        </w:rPr>
        <w:t xml:space="preserve">                                 </w:t>
      </w:r>
      <w:r>
        <w:rPr>
          <w:rFonts w:hint="eastAsia" w:ascii="宋体" w:hAnsi="宋体" w:cs="宋体"/>
          <w:sz w:val="24"/>
        </w:rPr>
        <w:t>法定代表人或授权代表（签字或盖章）：</w:t>
      </w:r>
    </w:p>
    <w:p w14:paraId="6CA25B18">
      <w:pPr>
        <w:widowControl/>
        <w:spacing w:line="560" w:lineRule="exact"/>
        <w:jc w:val="left"/>
        <w:rPr>
          <w:rFonts w:ascii="宋体" w:hAnsi="宋体" w:cs="宋体"/>
          <w:sz w:val="24"/>
        </w:rPr>
      </w:pPr>
      <w:r>
        <w:rPr>
          <w:rFonts w:ascii="宋体" w:hAnsi="宋体" w:cs="宋体"/>
          <w:sz w:val="24"/>
        </w:rPr>
        <w:t xml:space="preserve">                                      </w:t>
      </w:r>
      <w:r>
        <w:rPr>
          <w:rFonts w:hint="eastAsia" w:ascii="宋体" w:hAnsi="宋体" w:cs="宋体"/>
          <w:sz w:val="24"/>
        </w:rPr>
        <w:t xml:space="preserve">    年      月     日</w:t>
      </w:r>
    </w:p>
    <w:p w14:paraId="487A8EA2">
      <w:pPr>
        <w:pStyle w:val="3"/>
        <w:keepNext w:val="0"/>
        <w:keepLines w:val="0"/>
        <w:ind w:firstLine="0" w:firstLineChars="0"/>
        <w:jc w:val="center"/>
        <w:rPr>
          <w:rFonts w:hAnsi="宋体"/>
        </w:rPr>
      </w:pPr>
    </w:p>
    <w:p w14:paraId="768B9C88">
      <w:pPr>
        <w:pStyle w:val="3"/>
        <w:keepNext w:val="0"/>
        <w:keepLines w:val="0"/>
        <w:ind w:firstLine="0" w:firstLineChars="0"/>
        <w:rPr>
          <w:rFonts w:hAnsi="宋体"/>
        </w:rPr>
      </w:pPr>
    </w:p>
    <w:p w14:paraId="686388D4">
      <w:pPr>
        <w:jc w:val="center"/>
        <w:rPr>
          <w:sz w:val="32"/>
          <w:szCs w:val="21"/>
        </w:rPr>
      </w:pPr>
      <w:r>
        <w:rPr>
          <w:rFonts w:hint="eastAsia"/>
          <w:sz w:val="32"/>
          <w:szCs w:val="21"/>
        </w:rPr>
        <w:br w:type="page"/>
      </w:r>
    </w:p>
    <w:p w14:paraId="5BA30DB5">
      <w:pPr>
        <w:pStyle w:val="3"/>
        <w:keepNext w:val="0"/>
        <w:keepLines w:val="0"/>
        <w:ind w:firstLine="0" w:firstLineChars="0"/>
        <w:jc w:val="center"/>
        <w:rPr>
          <w:sz w:val="32"/>
          <w:szCs w:val="21"/>
        </w:rPr>
      </w:pPr>
      <w:r>
        <w:rPr>
          <w:rFonts w:hint="eastAsia"/>
          <w:sz w:val="32"/>
          <w:szCs w:val="21"/>
        </w:rPr>
        <w:t>三、法定代表人授权书</w:t>
      </w:r>
    </w:p>
    <w:p w14:paraId="51FC71D4"/>
    <w:p w14:paraId="3F803502">
      <w:pPr>
        <w:widowControl/>
        <w:spacing w:line="400" w:lineRule="exact"/>
        <w:jc w:val="left"/>
        <w:rPr>
          <w:rFonts w:ascii="宋体" w:hAnsi="宋体" w:cs="宋体"/>
          <w:sz w:val="24"/>
        </w:rPr>
      </w:pPr>
      <w:r>
        <w:rPr>
          <w:rFonts w:hint="eastAsia" w:ascii="仿宋_GB2312" w:hAnsi="宋体" w:eastAsia="仿宋_GB2312"/>
          <w:sz w:val="28"/>
          <w:szCs w:val="28"/>
        </w:rPr>
        <w:t xml:space="preserve">   </w:t>
      </w:r>
      <w:r>
        <w:rPr>
          <w:rFonts w:hint="eastAsia" w:ascii="宋体" w:hAnsi="宋体" w:cs="宋体"/>
          <w:sz w:val="24"/>
        </w:rPr>
        <w:t xml:space="preserve"> 本授权书声明：注册于（注册地址名称）的(谈判供应商全名)的在下面签字的(法定代表人姓名、职务)代表本公司授权（单位名称）的在下面签字的            （被授权人的姓名、职务）为本公司的合法代理人，就</w:t>
      </w:r>
      <w:r>
        <w:rPr>
          <w:rFonts w:hint="eastAsia" w:ascii="宋体" w:hAnsi="宋体" w:cs="宋体"/>
          <w:sz w:val="24"/>
          <w:u w:val="single"/>
        </w:rPr>
        <w:t xml:space="preserve"> 地震灾害预防-地震危险源和风险源探察-大震震源探查项目-深地震反射探测（天津南）项目地震数据智能解释软件采购 </w:t>
      </w:r>
      <w:r>
        <w:rPr>
          <w:rFonts w:hint="eastAsia" w:ascii="宋体" w:hAnsi="宋体" w:cs="宋体"/>
          <w:sz w:val="24"/>
        </w:rPr>
        <w:t>（项目名称）的谈判及合同执行，以本公司名义处理一切与之有关的事务。</w:t>
      </w:r>
    </w:p>
    <w:p w14:paraId="12B10D0B">
      <w:pPr>
        <w:widowControl/>
        <w:spacing w:line="400" w:lineRule="exact"/>
        <w:jc w:val="left"/>
        <w:rPr>
          <w:rFonts w:ascii="宋体" w:hAnsi="宋体" w:cs="宋体"/>
          <w:sz w:val="24"/>
        </w:rPr>
      </w:pPr>
      <w:r>
        <w:rPr>
          <w:rFonts w:hint="eastAsia" w:ascii="宋体" w:hAnsi="宋体" w:cs="宋体"/>
          <w:sz w:val="24"/>
        </w:rPr>
        <w:t>本授权书于     年  月  日签字生效，特此声明。</w:t>
      </w:r>
    </w:p>
    <w:p w14:paraId="633EA6FF">
      <w:pPr>
        <w:pStyle w:val="6"/>
      </w:pPr>
    </w:p>
    <w:p w14:paraId="0F6D3608">
      <w:pPr>
        <w:widowControl/>
        <w:spacing w:line="400" w:lineRule="exact"/>
        <w:jc w:val="left"/>
        <w:rPr>
          <w:rFonts w:ascii="宋体" w:hAnsi="宋体" w:cs="宋体"/>
          <w:sz w:val="24"/>
        </w:rPr>
      </w:pPr>
      <w:r>
        <w:rPr>
          <w:rFonts w:hint="eastAsia" w:ascii="宋体" w:hAnsi="宋体" w:cs="宋体"/>
          <w:sz w:val="24"/>
        </w:rPr>
        <w:t xml:space="preserve">单位名称（盖章）：                              </w:t>
      </w:r>
    </w:p>
    <w:p w14:paraId="12584DE5">
      <w:pPr>
        <w:widowControl/>
        <w:spacing w:line="400" w:lineRule="exact"/>
        <w:jc w:val="left"/>
        <w:rPr>
          <w:rFonts w:ascii="宋体" w:hAnsi="宋体" w:cs="宋体"/>
          <w:sz w:val="24"/>
        </w:rPr>
      </w:pPr>
    </w:p>
    <w:p w14:paraId="5731FD18">
      <w:pPr>
        <w:widowControl/>
        <w:spacing w:line="400" w:lineRule="exact"/>
        <w:jc w:val="left"/>
        <w:rPr>
          <w:rFonts w:ascii="宋体" w:hAnsi="宋体" w:cs="宋体"/>
          <w:sz w:val="24"/>
        </w:rPr>
      </w:pPr>
    </w:p>
    <w:p w14:paraId="24967044">
      <w:pPr>
        <w:widowControl/>
        <w:spacing w:line="400" w:lineRule="exact"/>
        <w:jc w:val="left"/>
        <w:rPr>
          <w:rFonts w:ascii="宋体" w:hAnsi="宋体" w:cs="宋体"/>
          <w:sz w:val="24"/>
        </w:rPr>
      </w:pPr>
      <w:r>
        <w:rPr>
          <w:rFonts w:hint="eastAsia" w:ascii="宋体" w:hAnsi="宋体" w:cs="宋体"/>
          <w:sz w:val="24"/>
        </w:rPr>
        <w:t xml:space="preserve">法定代表人（签字或盖章）：                      </w:t>
      </w:r>
    </w:p>
    <w:p w14:paraId="112DB516">
      <w:pPr>
        <w:widowControl/>
        <w:spacing w:line="400" w:lineRule="exact"/>
        <w:jc w:val="left"/>
        <w:rPr>
          <w:rFonts w:ascii="宋体" w:hAnsi="宋体" w:cs="宋体"/>
          <w:sz w:val="24"/>
        </w:rPr>
      </w:pPr>
    </w:p>
    <w:p w14:paraId="5F34E7B4">
      <w:pPr>
        <w:widowControl/>
        <w:spacing w:line="400" w:lineRule="exact"/>
        <w:jc w:val="left"/>
        <w:rPr>
          <w:rFonts w:ascii="宋体" w:hAnsi="宋体" w:cs="宋体"/>
          <w:sz w:val="24"/>
        </w:rPr>
      </w:pPr>
      <w:r>
        <w:rPr>
          <w:rFonts w:hint="eastAsia" w:ascii="宋体" w:hAnsi="宋体" w:cs="宋体"/>
          <w:sz w:val="24"/>
        </w:rPr>
        <w:t xml:space="preserve">被授权人（签字或盖章）：                        </w:t>
      </w:r>
    </w:p>
    <w:p w14:paraId="377A0A59">
      <w:pPr>
        <w:widowControl/>
        <w:spacing w:line="400" w:lineRule="exact"/>
        <w:jc w:val="left"/>
        <w:rPr>
          <w:rFonts w:ascii="宋体" w:hAnsi="宋体" w:cs="宋体"/>
          <w:sz w:val="24"/>
        </w:rPr>
      </w:pPr>
      <w:r>
        <w:rPr>
          <w:rFonts w:hint="eastAsia" w:ascii="宋体" w:hAnsi="宋体" w:cs="宋体"/>
          <w:sz w:val="24"/>
        </w:rPr>
        <w:t>附：法定代表人和被授权人身份证复印件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F1A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14:paraId="2E39E7F6">
            <w:pPr>
              <w:spacing w:after="120" w:line="380" w:lineRule="exact"/>
              <w:rPr>
                <w:rFonts w:ascii="仿宋_GB2312" w:hAnsi="宋体" w:eastAsia="仿宋_GB2312"/>
                <w:kern w:val="0"/>
                <w:sz w:val="28"/>
                <w:szCs w:val="28"/>
              </w:rPr>
            </w:pPr>
          </w:p>
          <w:p w14:paraId="08362BAC">
            <w:pPr>
              <w:spacing w:after="120" w:line="380" w:lineRule="exact"/>
              <w:rPr>
                <w:rFonts w:ascii="仿宋_GB2312" w:hAnsi="宋体" w:eastAsia="仿宋_GB2312"/>
                <w:kern w:val="0"/>
                <w:sz w:val="28"/>
                <w:szCs w:val="28"/>
              </w:rPr>
            </w:pPr>
          </w:p>
          <w:p w14:paraId="36E0E7B3">
            <w:pPr>
              <w:spacing w:after="120" w:line="380" w:lineRule="exact"/>
              <w:rPr>
                <w:rFonts w:ascii="仿宋_GB2312" w:hAnsi="宋体" w:eastAsia="仿宋_GB2312"/>
                <w:kern w:val="0"/>
                <w:sz w:val="28"/>
                <w:szCs w:val="28"/>
              </w:rPr>
            </w:pPr>
          </w:p>
          <w:p w14:paraId="5D6643A7">
            <w:pPr>
              <w:spacing w:after="120" w:line="380" w:lineRule="exact"/>
              <w:rPr>
                <w:rFonts w:ascii="仿宋_GB2312" w:hAnsi="宋体" w:eastAsia="仿宋_GB2312"/>
                <w:kern w:val="0"/>
                <w:sz w:val="28"/>
                <w:szCs w:val="28"/>
              </w:rPr>
            </w:pPr>
          </w:p>
          <w:p w14:paraId="4EE0CE9B">
            <w:pPr>
              <w:spacing w:after="120" w:line="380" w:lineRule="exact"/>
              <w:rPr>
                <w:rFonts w:ascii="仿宋_GB2312" w:hAnsi="宋体" w:eastAsia="仿宋_GB2312"/>
                <w:kern w:val="0"/>
                <w:sz w:val="28"/>
                <w:szCs w:val="28"/>
              </w:rPr>
            </w:pPr>
          </w:p>
        </w:tc>
        <w:tc>
          <w:tcPr>
            <w:tcW w:w="4502" w:type="dxa"/>
          </w:tcPr>
          <w:p w14:paraId="0131A306">
            <w:pPr>
              <w:spacing w:after="120" w:line="380" w:lineRule="exact"/>
              <w:rPr>
                <w:rFonts w:ascii="仿宋_GB2312" w:hAnsi="宋体" w:eastAsia="仿宋_GB2312"/>
                <w:kern w:val="0"/>
                <w:sz w:val="28"/>
                <w:szCs w:val="28"/>
              </w:rPr>
            </w:pPr>
          </w:p>
        </w:tc>
      </w:tr>
    </w:tbl>
    <w:p w14:paraId="3E8CD6A2">
      <w:pPr>
        <w:spacing w:after="120" w:line="380" w:lineRule="exact"/>
        <w:rPr>
          <w:rFonts w:ascii="仿宋_GB2312" w:hAnsi="宋体" w:eastAsia="仿宋_GB2312"/>
          <w:kern w:val="0"/>
          <w:sz w:val="28"/>
          <w:szCs w:val="2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584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14:paraId="32754D05">
            <w:pPr>
              <w:spacing w:after="120" w:line="380" w:lineRule="exact"/>
              <w:rPr>
                <w:rFonts w:ascii="仿宋_GB2312" w:hAnsi="宋体" w:eastAsia="仿宋_GB2312"/>
                <w:kern w:val="0"/>
                <w:sz w:val="28"/>
                <w:szCs w:val="28"/>
              </w:rPr>
            </w:pPr>
          </w:p>
          <w:p w14:paraId="730F9453">
            <w:pPr>
              <w:spacing w:after="120" w:line="380" w:lineRule="exact"/>
              <w:rPr>
                <w:rFonts w:ascii="仿宋_GB2312" w:hAnsi="宋体" w:eastAsia="仿宋_GB2312"/>
                <w:kern w:val="0"/>
                <w:sz w:val="28"/>
                <w:szCs w:val="28"/>
              </w:rPr>
            </w:pPr>
          </w:p>
          <w:p w14:paraId="7ADBC864">
            <w:pPr>
              <w:spacing w:after="120" w:line="380" w:lineRule="exact"/>
              <w:rPr>
                <w:rFonts w:ascii="仿宋_GB2312" w:hAnsi="宋体" w:eastAsia="仿宋_GB2312"/>
                <w:kern w:val="0"/>
                <w:sz w:val="28"/>
                <w:szCs w:val="28"/>
              </w:rPr>
            </w:pPr>
          </w:p>
          <w:p w14:paraId="7AEFE08D">
            <w:pPr>
              <w:spacing w:after="120" w:line="380" w:lineRule="exact"/>
              <w:rPr>
                <w:rFonts w:ascii="仿宋_GB2312" w:hAnsi="宋体" w:eastAsia="仿宋_GB2312"/>
                <w:kern w:val="0"/>
                <w:sz w:val="28"/>
                <w:szCs w:val="28"/>
              </w:rPr>
            </w:pPr>
          </w:p>
          <w:p w14:paraId="7F24E517">
            <w:pPr>
              <w:spacing w:after="120" w:line="380" w:lineRule="exact"/>
              <w:rPr>
                <w:rFonts w:ascii="仿宋_GB2312" w:hAnsi="宋体" w:eastAsia="仿宋_GB2312"/>
                <w:kern w:val="0"/>
                <w:sz w:val="28"/>
                <w:szCs w:val="28"/>
              </w:rPr>
            </w:pPr>
          </w:p>
        </w:tc>
        <w:tc>
          <w:tcPr>
            <w:tcW w:w="4502" w:type="dxa"/>
          </w:tcPr>
          <w:p w14:paraId="27A9B9FA">
            <w:pPr>
              <w:spacing w:after="120" w:line="380" w:lineRule="exact"/>
              <w:rPr>
                <w:rFonts w:ascii="仿宋_GB2312" w:hAnsi="宋体" w:eastAsia="仿宋_GB2312"/>
                <w:kern w:val="0"/>
                <w:sz w:val="28"/>
                <w:szCs w:val="28"/>
              </w:rPr>
            </w:pPr>
          </w:p>
        </w:tc>
      </w:tr>
    </w:tbl>
    <w:p w14:paraId="4E3CA86D">
      <w:pPr>
        <w:pStyle w:val="3"/>
        <w:ind w:firstLine="0" w:firstLineChars="0"/>
        <w:jc w:val="both"/>
        <w:rPr>
          <w:sz w:val="32"/>
          <w:szCs w:val="21"/>
        </w:rPr>
      </w:pPr>
    </w:p>
    <w:p w14:paraId="2F4458A0">
      <w:pPr>
        <w:pStyle w:val="22"/>
        <w:spacing w:line="360" w:lineRule="auto"/>
        <w:jc w:val="center"/>
        <w:rPr>
          <w:sz w:val="32"/>
          <w:szCs w:val="21"/>
        </w:rPr>
      </w:pPr>
      <w:r>
        <w:rPr>
          <w:rFonts w:hint="eastAsia"/>
          <w:sz w:val="32"/>
          <w:szCs w:val="21"/>
        </w:rPr>
        <w:t>四 供应商资格证明材料</w:t>
      </w:r>
    </w:p>
    <w:p w14:paraId="4A1307FF">
      <w:pPr>
        <w:pStyle w:val="22"/>
        <w:spacing w:line="360" w:lineRule="auto"/>
        <w:rPr>
          <w:rFonts w:hint="default" w:ascii="宋体" w:hAnsi="宋体" w:eastAsia="宋体" w:cs="宋体"/>
          <w:szCs w:val="24"/>
          <w:woUserID w:val="1"/>
        </w:rPr>
      </w:pPr>
      <w:r>
        <w:rPr>
          <w:rFonts w:hint="eastAsia" w:ascii="宋体" w:hAnsi="宋体" w:eastAsia="宋体" w:cs="宋体"/>
          <w:szCs w:val="24"/>
        </w:rPr>
        <w:t>（1）具有法人或者其他组织的营业执照等证明文件的身份证明</w:t>
      </w:r>
      <w:r>
        <w:rPr>
          <w:rFonts w:hint="default" w:ascii="宋体" w:hAnsi="宋体" w:eastAsia="宋体" w:cs="宋体"/>
          <w:szCs w:val="24"/>
          <w:woUserID w:val="1"/>
        </w:rPr>
        <w:t>；</w:t>
      </w:r>
    </w:p>
    <w:p w14:paraId="41E7ADB8">
      <w:pPr>
        <w:pStyle w:val="22"/>
        <w:widowControl/>
        <w:spacing w:line="360" w:lineRule="auto"/>
        <w:ind w:firstLine="480"/>
        <w:rPr>
          <w:rFonts w:hint="default" w:ascii="宋体" w:hAnsi="宋体" w:eastAsia="宋体" w:cs="宋体"/>
          <w:szCs w:val="24"/>
          <w:woUserID w:val="1"/>
        </w:rPr>
      </w:pPr>
      <w:r>
        <w:rPr>
          <w:rFonts w:hint="eastAsia" w:ascii="宋体" w:hAnsi="宋体" w:eastAsia="宋体" w:cs="宋体"/>
          <w:szCs w:val="24"/>
        </w:rPr>
        <w:t>（2）资格承诺声明函</w:t>
      </w:r>
      <w:r>
        <w:rPr>
          <w:rFonts w:hint="default" w:ascii="宋体" w:hAnsi="宋体" w:eastAsia="宋体" w:cs="宋体"/>
          <w:szCs w:val="24"/>
          <w:woUserID w:val="1"/>
        </w:rPr>
        <w:t>；</w:t>
      </w:r>
    </w:p>
    <w:p w14:paraId="24700E43">
      <w:pPr>
        <w:pStyle w:val="22"/>
        <w:widowControl/>
        <w:spacing w:line="360" w:lineRule="auto"/>
        <w:ind w:firstLine="480"/>
        <w:rPr>
          <w:rFonts w:hint="default" w:ascii="宋体" w:hAnsi="宋体" w:eastAsia="宋体"/>
          <w:sz w:val="24"/>
          <w:szCs w:val="24"/>
          <w:woUserID w:val="1"/>
        </w:rPr>
      </w:pPr>
      <w:r>
        <w:rPr>
          <w:rFonts w:hint="default" w:ascii="宋体" w:hAnsi="宋体" w:eastAsia="宋体" w:cs="宋体"/>
          <w:szCs w:val="24"/>
          <w:woUserID w:val="1"/>
        </w:rPr>
        <w:t>（3）</w:t>
      </w:r>
      <w:r>
        <w:rPr>
          <w:rFonts w:hint="eastAsia" w:ascii="宋体" w:hAnsi="宋体" w:eastAsia="宋体"/>
          <w:sz w:val="24"/>
          <w:szCs w:val="24"/>
          <w:woUserID w:val="1"/>
        </w:rPr>
        <w:t>软件著作权</w:t>
      </w:r>
      <w:r>
        <w:rPr>
          <w:rFonts w:hint="default" w:ascii="宋体" w:hAnsi="宋体" w:eastAsia="宋体"/>
          <w:sz w:val="24"/>
          <w:szCs w:val="24"/>
          <w:woUserID w:val="1"/>
        </w:rPr>
        <w:t>证明</w:t>
      </w:r>
      <w:r>
        <w:rPr>
          <w:rFonts w:hint="eastAsia" w:ascii="宋体" w:hAnsi="宋体" w:eastAsia="宋体"/>
          <w:sz w:val="24"/>
          <w:szCs w:val="24"/>
          <w:woUserID w:val="1"/>
        </w:rPr>
        <w:t>，代理商</w:t>
      </w:r>
      <w:r>
        <w:rPr>
          <w:rFonts w:hint="default" w:ascii="宋体" w:hAnsi="宋体" w:eastAsia="宋体"/>
          <w:sz w:val="24"/>
          <w:szCs w:val="24"/>
          <w:woUserID w:val="1"/>
        </w:rPr>
        <w:t>投标的</w:t>
      </w:r>
      <w:r>
        <w:rPr>
          <w:rFonts w:hint="eastAsia" w:ascii="宋体" w:hAnsi="宋体" w:eastAsia="宋体"/>
          <w:sz w:val="24"/>
          <w:szCs w:val="24"/>
          <w:woUserID w:val="1"/>
        </w:rPr>
        <w:t>应提交软件著作权方正式代理授权书</w:t>
      </w:r>
      <w:r>
        <w:rPr>
          <w:rFonts w:hint="default" w:ascii="宋体" w:hAnsi="宋体" w:eastAsia="宋体"/>
          <w:sz w:val="24"/>
          <w:szCs w:val="24"/>
          <w:woUserID w:val="1"/>
        </w:rPr>
        <w:t>；</w:t>
      </w:r>
    </w:p>
    <w:p w14:paraId="5819DF2B">
      <w:pPr>
        <w:widowControl/>
        <w:spacing w:line="400" w:lineRule="exact"/>
        <w:jc w:val="left"/>
        <w:rPr>
          <w:rFonts w:ascii="宋体" w:hAnsi="宋体" w:cs="宋体"/>
          <w:sz w:val="24"/>
        </w:rPr>
      </w:pPr>
      <w:r>
        <w:rPr>
          <w:rFonts w:hint="eastAsia" w:ascii="宋体" w:hAnsi="宋体" w:cs="宋体"/>
          <w:sz w:val="24"/>
        </w:rPr>
        <w:t>（</w:t>
      </w:r>
      <w:r>
        <w:rPr>
          <w:rFonts w:hint="default" w:ascii="宋体" w:hAnsi="宋体" w:cs="宋体"/>
          <w:sz w:val="24"/>
          <w:woUserID w:val="1"/>
        </w:rPr>
        <w:t>4</w:t>
      </w:r>
      <w:r>
        <w:rPr>
          <w:rFonts w:hint="eastAsia" w:ascii="宋体" w:hAnsi="宋体" w:cs="宋体"/>
          <w:sz w:val="24"/>
        </w:rPr>
        <w:t>）公告期间信用记录查询结果（失信被执行人、重大税收违法失信主体、政府采购严重违法失信行为记录名单查询截图）</w:t>
      </w:r>
      <w:r>
        <w:rPr>
          <w:rFonts w:ascii="宋体" w:hAnsi="宋体" w:cs="宋体"/>
          <w:sz w:val="24"/>
        </w:rPr>
        <w:t>。</w:t>
      </w:r>
      <w:r>
        <w:rPr>
          <w:rFonts w:hint="eastAsia" w:ascii="宋体" w:hAnsi="宋体" w:cs="宋体"/>
          <w:sz w:val="24"/>
        </w:rPr>
        <w:t>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14:paraId="2600894D">
      <w:pPr>
        <w:tabs>
          <w:tab w:val="left" w:pos="945"/>
          <w:tab w:val="left" w:pos="1155"/>
        </w:tabs>
        <w:spacing w:line="360" w:lineRule="auto"/>
        <w:jc w:val="center"/>
        <w:rPr>
          <w:rFonts w:ascii="宋体" w:hAnsi="宋体" w:cs="宋体"/>
          <w:b/>
          <w:bCs/>
          <w:sz w:val="24"/>
        </w:rPr>
      </w:pPr>
    </w:p>
    <w:p w14:paraId="21EE2D79">
      <w:pPr>
        <w:tabs>
          <w:tab w:val="left" w:pos="945"/>
          <w:tab w:val="left" w:pos="1155"/>
        </w:tabs>
        <w:spacing w:line="360" w:lineRule="auto"/>
        <w:jc w:val="center"/>
        <w:rPr>
          <w:rFonts w:ascii="宋体" w:hAnsi="宋体" w:cs="宋体"/>
          <w:b/>
          <w:bCs/>
          <w:sz w:val="24"/>
        </w:rPr>
      </w:pPr>
    </w:p>
    <w:p w14:paraId="2479792F">
      <w:pPr>
        <w:tabs>
          <w:tab w:val="left" w:pos="945"/>
          <w:tab w:val="left" w:pos="1155"/>
        </w:tabs>
        <w:spacing w:line="360" w:lineRule="auto"/>
        <w:jc w:val="center"/>
        <w:rPr>
          <w:rFonts w:ascii="宋体" w:hAnsi="宋体" w:cs="宋体"/>
          <w:b/>
          <w:bCs/>
          <w:sz w:val="24"/>
        </w:rPr>
      </w:pPr>
    </w:p>
    <w:p w14:paraId="1BEC3990">
      <w:pPr>
        <w:tabs>
          <w:tab w:val="left" w:pos="945"/>
          <w:tab w:val="left" w:pos="1155"/>
        </w:tabs>
        <w:spacing w:line="360" w:lineRule="auto"/>
        <w:jc w:val="center"/>
        <w:rPr>
          <w:rFonts w:ascii="宋体" w:hAnsi="宋体" w:cs="宋体"/>
          <w:b/>
          <w:bCs/>
          <w:sz w:val="24"/>
        </w:rPr>
      </w:pPr>
    </w:p>
    <w:p w14:paraId="06C410BF">
      <w:pPr>
        <w:tabs>
          <w:tab w:val="left" w:pos="945"/>
          <w:tab w:val="left" w:pos="1155"/>
        </w:tabs>
        <w:spacing w:line="360" w:lineRule="auto"/>
        <w:jc w:val="center"/>
        <w:rPr>
          <w:rFonts w:ascii="宋体" w:hAnsi="宋体" w:cs="宋体"/>
          <w:b/>
          <w:bCs/>
          <w:sz w:val="24"/>
        </w:rPr>
      </w:pPr>
    </w:p>
    <w:p w14:paraId="3E5D42CD">
      <w:pPr>
        <w:tabs>
          <w:tab w:val="left" w:pos="945"/>
          <w:tab w:val="left" w:pos="1155"/>
        </w:tabs>
        <w:spacing w:line="360" w:lineRule="auto"/>
        <w:jc w:val="center"/>
        <w:rPr>
          <w:rFonts w:ascii="宋体" w:hAnsi="宋体" w:cs="宋体"/>
          <w:b/>
          <w:bCs/>
          <w:sz w:val="24"/>
        </w:rPr>
      </w:pPr>
    </w:p>
    <w:p w14:paraId="62DBB80F">
      <w:pPr>
        <w:tabs>
          <w:tab w:val="left" w:pos="945"/>
          <w:tab w:val="left" w:pos="1155"/>
        </w:tabs>
        <w:spacing w:line="360" w:lineRule="auto"/>
        <w:jc w:val="center"/>
        <w:rPr>
          <w:rFonts w:ascii="宋体" w:hAnsi="宋体" w:cs="宋体"/>
          <w:b/>
          <w:bCs/>
          <w:sz w:val="24"/>
        </w:rPr>
      </w:pPr>
    </w:p>
    <w:p w14:paraId="4B2866A4">
      <w:pPr>
        <w:tabs>
          <w:tab w:val="left" w:pos="945"/>
          <w:tab w:val="left" w:pos="1155"/>
        </w:tabs>
        <w:spacing w:line="360" w:lineRule="auto"/>
        <w:jc w:val="center"/>
        <w:rPr>
          <w:rFonts w:ascii="宋体" w:hAnsi="宋体" w:cs="宋体"/>
          <w:b/>
          <w:bCs/>
          <w:sz w:val="24"/>
        </w:rPr>
      </w:pPr>
    </w:p>
    <w:p w14:paraId="7D39BFC7">
      <w:pPr>
        <w:tabs>
          <w:tab w:val="left" w:pos="945"/>
          <w:tab w:val="left" w:pos="1155"/>
        </w:tabs>
        <w:spacing w:line="360" w:lineRule="auto"/>
        <w:jc w:val="center"/>
        <w:rPr>
          <w:rFonts w:ascii="宋体" w:hAnsi="宋体" w:cs="宋体"/>
          <w:b/>
          <w:bCs/>
          <w:sz w:val="24"/>
        </w:rPr>
      </w:pPr>
    </w:p>
    <w:p w14:paraId="46372DE5">
      <w:pPr>
        <w:tabs>
          <w:tab w:val="left" w:pos="945"/>
          <w:tab w:val="left" w:pos="1155"/>
        </w:tabs>
        <w:spacing w:line="360" w:lineRule="auto"/>
        <w:jc w:val="center"/>
        <w:rPr>
          <w:rFonts w:ascii="宋体" w:hAnsi="宋体" w:cs="宋体"/>
          <w:b/>
          <w:bCs/>
          <w:sz w:val="24"/>
        </w:rPr>
      </w:pPr>
    </w:p>
    <w:p w14:paraId="26D5BFE6">
      <w:pPr>
        <w:tabs>
          <w:tab w:val="left" w:pos="945"/>
          <w:tab w:val="left" w:pos="1155"/>
        </w:tabs>
        <w:spacing w:line="360" w:lineRule="auto"/>
        <w:jc w:val="center"/>
        <w:rPr>
          <w:rFonts w:ascii="宋体" w:hAnsi="宋体" w:cs="宋体"/>
          <w:b/>
          <w:bCs/>
          <w:sz w:val="24"/>
        </w:rPr>
      </w:pPr>
    </w:p>
    <w:p w14:paraId="47323D4C">
      <w:pPr>
        <w:tabs>
          <w:tab w:val="left" w:pos="945"/>
          <w:tab w:val="left" w:pos="1155"/>
        </w:tabs>
        <w:spacing w:line="360" w:lineRule="auto"/>
        <w:jc w:val="center"/>
        <w:rPr>
          <w:rFonts w:ascii="宋体" w:hAnsi="宋体" w:cs="宋体"/>
          <w:b/>
          <w:bCs/>
          <w:sz w:val="24"/>
        </w:rPr>
      </w:pPr>
    </w:p>
    <w:p w14:paraId="5663C4F5">
      <w:pPr>
        <w:tabs>
          <w:tab w:val="left" w:pos="945"/>
          <w:tab w:val="left" w:pos="1155"/>
        </w:tabs>
        <w:spacing w:line="360" w:lineRule="auto"/>
        <w:jc w:val="center"/>
        <w:rPr>
          <w:rFonts w:ascii="宋体" w:hAnsi="宋体" w:cs="宋体"/>
          <w:b/>
          <w:bCs/>
          <w:sz w:val="24"/>
        </w:rPr>
      </w:pPr>
    </w:p>
    <w:p w14:paraId="289710BE">
      <w:pPr>
        <w:tabs>
          <w:tab w:val="left" w:pos="945"/>
          <w:tab w:val="left" w:pos="1155"/>
        </w:tabs>
        <w:spacing w:line="360" w:lineRule="auto"/>
        <w:jc w:val="center"/>
        <w:rPr>
          <w:rFonts w:ascii="宋体" w:hAnsi="宋体" w:cs="宋体"/>
          <w:b/>
          <w:bCs/>
          <w:sz w:val="24"/>
        </w:rPr>
      </w:pPr>
    </w:p>
    <w:p w14:paraId="21D6AADF">
      <w:pPr>
        <w:tabs>
          <w:tab w:val="left" w:pos="945"/>
          <w:tab w:val="left" w:pos="1155"/>
        </w:tabs>
        <w:spacing w:line="360" w:lineRule="auto"/>
        <w:jc w:val="center"/>
        <w:rPr>
          <w:rFonts w:ascii="宋体" w:hAnsi="宋体" w:cs="宋体"/>
          <w:b/>
          <w:bCs/>
          <w:sz w:val="24"/>
        </w:rPr>
      </w:pPr>
    </w:p>
    <w:p w14:paraId="0D552707">
      <w:pPr>
        <w:tabs>
          <w:tab w:val="left" w:pos="945"/>
          <w:tab w:val="left" w:pos="1155"/>
        </w:tabs>
        <w:spacing w:line="360" w:lineRule="auto"/>
        <w:jc w:val="center"/>
        <w:rPr>
          <w:rFonts w:ascii="宋体" w:hAnsi="宋体" w:cs="宋体"/>
          <w:b/>
          <w:bCs/>
          <w:sz w:val="24"/>
        </w:rPr>
      </w:pPr>
    </w:p>
    <w:p w14:paraId="2F56C7B6">
      <w:pPr>
        <w:tabs>
          <w:tab w:val="left" w:pos="945"/>
          <w:tab w:val="left" w:pos="1155"/>
        </w:tabs>
        <w:spacing w:line="360" w:lineRule="auto"/>
        <w:jc w:val="center"/>
        <w:rPr>
          <w:rFonts w:ascii="宋体" w:hAnsi="宋体" w:cs="宋体"/>
          <w:b/>
          <w:bCs/>
          <w:sz w:val="24"/>
        </w:rPr>
      </w:pPr>
    </w:p>
    <w:p w14:paraId="2061933D">
      <w:pPr>
        <w:tabs>
          <w:tab w:val="left" w:pos="945"/>
          <w:tab w:val="left" w:pos="1155"/>
        </w:tabs>
        <w:spacing w:line="360" w:lineRule="auto"/>
        <w:jc w:val="center"/>
        <w:rPr>
          <w:rFonts w:ascii="宋体" w:hAnsi="宋体" w:cs="宋体"/>
          <w:b/>
          <w:bCs/>
          <w:sz w:val="24"/>
        </w:rPr>
      </w:pPr>
    </w:p>
    <w:p w14:paraId="055E1C45">
      <w:pPr>
        <w:tabs>
          <w:tab w:val="left" w:pos="945"/>
          <w:tab w:val="left" w:pos="1155"/>
        </w:tabs>
        <w:spacing w:line="360" w:lineRule="auto"/>
        <w:rPr>
          <w:rFonts w:ascii="宋体" w:hAnsi="宋体" w:cs="宋体"/>
          <w:b/>
          <w:bCs/>
          <w:sz w:val="24"/>
        </w:rPr>
      </w:pPr>
    </w:p>
    <w:p w14:paraId="73008FFC">
      <w:pPr>
        <w:tabs>
          <w:tab w:val="left" w:pos="945"/>
          <w:tab w:val="left" w:pos="1155"/>
        </w:tabs>
        <w:spacing w:line="360" w:lineRule="auto"/>
        <w:jc w:val="center"/>
        <w:rPr>
          <w:rFonts w:ascii="宋体" w:hAnsi="宋体" w:cs="宋体"/>
          <w:b/>
          <w:bCs/>
          <w:sz w:val="32"/>
          <w:szCs w:val="32"/>
        </w:rPr>
      </w:pPr>
      <w:r>
        <w:rPr>
          <w:rFonts w:hint="eastAsia" w:ascii="宋体" w:hAnsi="宋体" w:cs="宋体"/>
          <w:b/>
          <w:bCs/>
          <w:sz w:val="32"/>
          <w:szCs w:val="32"/>
        </w:rPr>
        <w:t>资格承诺声明函</w:t>
      </w:r>
    </w:p>
    <w:p w14:paraId="5AB6EDAE">
      <w:pPr>
        <w:pStyle w:val="21"/>
        <w:keepNext/>
        <w:keepLines/>
        <w:widowControl w:val="0"/>
        <w:spacing w:before="0" w:beforeAutospacing="0" w:after="0" w:afterAutospacing="0" w:line="360" w:lineRule="auto"/>
        <w:ind w:firstLine="420"/>
        <w:jc w:val="both"/>
        <w:outlineLvl w:val="2"/>
        <w:rPr>
          <w:rFonts w:cs="宋体"/>
          <w:kern w:val="2"/>
        </w:rPr>
      </w:pPr>
    </w:p>
    <w:p w14:paraId="3496BAA2">
      <w:pPr>
        <w:pStyle w:val="21"/>
        <w:keepNext/>
        <w:keepLines/>
        <w:widowControl w:val="0"/>
        <w:spacing w:before="0" w:beforeAutospacing="0" w:after="0" w:afterAutospacing="0" w:line="360" w:lineRule="auto"/>
        <w:ind w:firstLine="420"/>
        <w:jc w:val="both"/>
        <w:outlineLvl w:val="2"/>
        <w:rPr>
          <w:rFonts w:cs="宋体"/>
          <w:kern w:val="2"/>
          <w:u w:val="single"/>
        </w:rPr>
      </w:pPr>
      <w:r>
        <w:rPr>
          <w:rFonts w:hint="eastAsia" w:cs="宋体"/>
          <w:kern w:val="2"/>
        </w:rPr>
        <w:t>致：</w:t>
      </w:r>
      <w:r>
        <w:rPr>
          <w:rFonts w:hint="eastAsia" w:cs="宋体"/>
          <w:kern w:val="2"/>
          <w:u w:val="single"/>
        </w:rPr>
        <w:t>中国地震局地球物理勘探中心</w:t>
      </w:r>
    </w:p>
    <w:p w14:paraId="53A996FE">
      <w:pPr>
        <w:pStyle w:val="21"/>
        <w:keepNext/>
        <w:keepLines/>
        <w:widowControl w:val="0"/>
        <w:spacing w:before="0" w:beforeAutospacing="0" w:after="0" w:afterAutospacing="0" w:line="360" w:lineRule="auto"/>
        <w:ind w:firstLine="420"/>
        <w:jc w:val="both"/>
        <w:outlineLvl w:val="2"/>
        <w:rPr>
          <w:rFonts w:cs="宋体"/>
          <w:kern w:val="2"/>
        </w:rPr>
      </w:pPr>
      <w:r>
        <w:rPr>
          <w:rFonts w:hint="eastAsia" w:cs="宋体"/>
          <w:kern w:val="2"/>
        </w:rPr>
        <w:t>我单位自愿参加本次政府釆购活动，严格遵守《中华人民共和国政府釆购法》及相关法律法规，依法诚信经营，依法遵守本次政府采购活动的各项规定。我单位郑重承诺声明如下:</w:t>
      </w:r>
    </w:p>
    <w:p w14:paraId="7F31F4C7">
      <w:pPr>
        <w:pStyle w:val="21"/>
        <w:keepNext/>
        <w:keepLines/>
        <w:widowControl w:val="0"/>
        <w:spacing w:before="0" w:beforeAutospacing="0" w:after="0" w:afterAutospacing="0" w:line="360" w:lineRule="auto"/>
        <w:ind w:firstLine="324" w:firstLineChars="135"/>
        <w:jc w:val="both"/>
        <w:outlineLvl w:val="2"/>
        <w:rPr>
          <w:rFonts w:cs="宋体"/>
          <w:kern w:val="2"/>
        </w:rPr>
      </w:pPr>
      <w:r>
        <w:rPr>
          <w:rFonts w:hint="eastAsia" w:cs="宋体"/>
          <w:kern w:val="2"/>
        </w:rPr>
        <w:t xml:space="preserve">  一、我单位全称为         ，注册地点为         ，统一社会信用代码为         ，法定代表人 (单位负责人 )为         ，联系方式为         。</w:t>
      </w:r>
    </w:p>
    <w:p w14:paraId="4164AF2D">
      <w:pPr>
        <w:pStyle w:val="21"/>
        <w:keepNext/>
        <w:keepLines/>
        <w:widowControl w:val="0"/>
        <w:spacing w:before="0" w:beforeAutospacing="0" w:after="0" w:afterAutospacing="0" w:line="360" w:lineRule="auto"/>
        <w:ind w:firstLine="484" w:firstLineChars="202"/>
        <w:jc w:val="both"/>
        <w:outlineLvl w:val="2"/>
        <w:rPr>
          <w:rFonts w:cs="宋体"/>
          <w:kern w:val="2"/>
        </w:rPr>
      </w:pPr>
      <w:r>
        <w:rPr>
          <w:rFonts w:hint="eastAsia" w:cs="宋体"/>
          <w:kern w:val="2"/>
        </w:rPr>
        <w:t>二、我单位具有独立承担民事责任的能力。</w:t>
      </w:r>
    </w:p>
    <w:p w14:paraId="7130C997">
      <w:pPr>
        <w:pStyle w:val="21"/>
        <w:keepNext/>
        <w:keepLines/>
        <w:widowControl w:val="0"/>
        <w:spacing w:before="0" w:beforeAutospacing="0" w:after="0" w:afterAutospacing="0" w:line="360" w:lineRule="auto"/>
        <w:ind w:firstLine="484" w:firstLineChars="202"/>
        <w:jc w:val="both"/>
        <w:outlineLvl w:val="2"/>
        <w:rPr>
          <w:rFonts w:cs="宋体"/>
          <w:kern w:val="2"/>
        </w:rPr>
      </w:pPr>
      <w:r>
        <w:rPr>
          <w:rFonts w:hint="eastAsia" w:cs="宋体"/>
          <w:kern w:val="2"/>
        </w:rPr>
        <w:t>三、我单位具有良好的商业信誉和健全的财务会计制度。</w:t>
      </w:r>
    </w:p>
    <w:p w14:paraId="774279F0">
      <w:pPr>
        <w:pStyle w:val="21"/>
        <w:keepNext/>
        <w:keepLines/>
        <w:widowControl w:val="0"/>
        <w:spacing w:before="0" w:beforeAutospacing="0" w:after="0" w:afterAutospacing="0" w:line="360" w:lineRule="auto"/>
        <w:ind w:firstLine="484" w:firstLineChars="202"/>
        <w:jc w:val="both"/>
        <w:outlineLvl w:val="2"/>
        <w:rPr>
          <w:rFonts w:cs="宋体"/>
          <w:kern w:val="2"/>
        </w:rPr>
      </w:pPr>
      <w:r>
        <w:rPr>
          <w:rFonts w:hint="eastAsia" w:cs="宋体"/>
          <w:kern w:val="2"/>
        </w:rPr>
        <w:t>四、我单位具有履行合同所必需的设备和专业技术能力。</w:t>
      </w:r>
    </w:p>
    <w:p w14:paraId="48100CEF">
      <w:pPr>
        <w:pStyle w:val="21"/>
        <w:keepNext/>
        <w:keepLines/>
        <w:widowControl w:val="0"/>
        <w:spacing w:before="0" w:beforeAutospacing="0" w:after="0" w:afterAutospacing="0" w:line="360" w:lineRule="auto"/>
        <w:ind w:firstLine="484" w:firstLineChars="202"/>
        <w:jc w:val="both"/>
        <w:outlineLvl w:val="2"/>
        <w:rPr>
          <w:rFonts w:cs="宋体"/>
          <w:kern w:val="2"/>
        </w:rPr>
      </w:pPr>
      <w:r>
        <w:rPr>
          <w:rFonts w:hint="eastAsia" w:cs="宋体"/>
          <w:kern w:val="2"/>
        </w:rPr>
        <w:t>五、我单位有依缴纳税收和社会保障资金的良好记录。</w:t>
      </w:r>
    </w:p>
    <w:p w14:paraId="44F72128">
      <w:pPr>
        <w:pStyle w:val="21"/>
        <w:keepNext/>
        <w:keepLines/>
        <w:widowControl w:val="0"/>
        <w:spacing w:before="0" w:beforeAutospacing="0" w:after="0" w:afterAutospacing="0" w:line="360" w:lineRule="auto"/>
        <w:ind w:firstLine="484" w:firstLineChars="202"/>
        <w:jc w:val="both"/>
        <w:outlineLvl w:val="2"/>
        <w:rPr>
          <w:rFonts w:cs="宋体"/>
          <w:kern w:val="2"/>
        </w:rPr>
      </w:pPr>
      <w:r>
        <w:rPr>
          <w:rFonts w:hint="eastAsia" w:cs="宋体"/>
          <w:kern w:val="2"/>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14:paraId="3EB00222">
      <w:pPr>
        <w:spacing w:line="360" w:lineRule="auto"/>
        <w:ind w:firstLine="480" w:firstLineChars="200"/>
        <w:rPr>
          <w:rFonts w:ascii="宋体" w:hAnsi="宋体" w:cs="宋体"/>
          <w:sz w:val="24"/>
        </w:rPr>
      </w:pPr>
      <w:r>
        <w:rPr>
          <w:rFonts w:hint="eastAsia" w:ascii="宋体" w:hAnsi="宋体" w:cs="宋体"/>
          <w:sz w:val="24"/>
        </w:rPr>
        <w:t>七、我单位声明，我方单独参加竞谈，非联合体参加竞谈。</w:t>
      </w:r>
    </w:p>
    <w:p w14:paraId="6C678C8D">
      <w:pPr>
        <w:spacing w:line="360" w:lineRule="auto"/>
        <w:ind w:firstLine="480" w:firstLineChars="200"/>
        <w:rPr>
          <w:rFonts w:ascii="宋体" w:hAnsi="宋体" w:cs="宋体"/>
          <w:sz w:val="24"/>
        </w:rPr>
      </w:pPr>
      <w:r>
        <w:rPr>
          <w:rFonts w:hint="eastAsia" w:ascii="宋体" w:hAnsi="宋体" w:cs="宋体"/>
          <w:sz w:val="24"/>
        </w:rPr>
        <w:t>八、我单位承诺，与其他供应商单位负责人不是同一人，与其他供应商不存在直接控股、管理关系。</w:t>
      </w:r>
    </w:p>
    <w:p w14:paraId="58189B7F">
      <w:pPr>
        <w:pStyle w:val="21"/>
        <w:keepNext/>
        <w:keepLines/>
        <w:widowControl w:val="0"/>
        <w:spacing w:before="0" w:beforeAutospacing="0" w:after="0" w:afterAutospacing="0" w:line="360" w:lineRule="auto"/>
        <w:ind w:firstLine="484" w:firstLineChars="202"/>
        <w:jc w:val="both"/>
        <w:outlineLvl w:val="2"/>
        <w:rPr>
          <w:rFonts w:cs="宋体"/>
          <w:kern w:val="2"/>
        </w:rPr>
      </w:pPr>
      <w:r>
        <w:rPr>
          <w:rFonts w:hint="eastAsia" w:cs="宋体"/>
          <w:kern w:val="2"/>
        </w:rPr>
        <w:t>九、我单位具备法律、行政法规规定的其他条件。</w:t>
      </w:r>
    </w:p>
    <w:p w14:paraId="7ABB5ADE">
      <w:pPr>
        <w:pStyle w:val="21"/>
        <w:keepNext/>
        <w:keepLines/>
        <w:widowControl w:val="0"/>
        <w:spacing w:before="0" w:beforeAutospacing="0" w:after="0" w:afterAutospacing="0" w:line="360" w:lineRule="auto"/>
        <w:ind w:firstLine="564" w:firstLineChars="235"/>
        <w:jc w:val="both"/>
        <w:outlineLvl w:val="2"/>
        <w:rPr>
          <w:rFonts w:cs="宋体"/>
          <w:kern w:val="2"/>
        </w:rPr>
      </w:pPr>
      <w:r>
        <w:rPr>
          <w:rFonts w:hint="eastAsia" w:cs="宋体"/>
          <w:kern w:val="2"/>
        </w:rPr>
        <w:t>我单位保证上述声明的事项都是真实的，符合《中华人民共和国政府釆购法》规定的供应商资格条件。如有弄虚作假我单位愿意按照“提供虚假材料材料谋取中标、成交”承担相应的法律责任，同意将违背承诺行为作为失信行为记录到社会信用信息平台，并承诺因此所造成的一切损失。</w:t>
      </w:r>
    </w:p>
    <w:p w14:paraId="4786F961">
      <w:pPr>
        <w:spacing w:line="360" w:lineRule="auto"/>
        <w:ind w:firstLine="420"/>
        <w:rPr>
          <w:rFonts w:ascii="宋体" w:hAnsi="宋体" w:cs="宋体"/>
          <w:sz w:val="24"/>
        </w:rPr>
      </w:pPr>
    </w:p>
    <w:p w14:paraId="071B9BD0">
      <w:pPr>
        <w:spacing w:line="360" w:lineRule="auto"/>
        <w:ind w:firstLine="420"/>
        <w:rPr>
          <w:rFonts w:ascii="宋体" w:hAnsi="宋体" w:cs="宋体"/>
          <w:sz w:val="24"/>
        </w:rPr>
      </w:pPr>
      <w:r>
        <w:rPr>
          <w:rFonts w:hint="eastAsia" w:ascii="宋体" w:hAnsi="宋体" w:cs="宋体"/>
          <w:sz w:val="24"/>
        </w:rPr>
        <w:t>供应商（单位公章）：</w:t>
      </w:r>
    </w:p>
    <w:p w14:paraId="0EBA7AC1">
      <w:pPr>
        <w:tabs>
          <w:tab w:val="left" w:pos="6300"/>
        </w:tabs>
        <w:snapToGrid w:val="0"/>
        <w:spacing w:line="360" w:lineRule="auto"/>
        <w:ind w:firstLine="477" w:firstLineChars="199"/>
        <w:rPr>
          <w:rFonts w:ascii="宋体" w:hAnsi="宋体" w:cs="宋体"/>
          <w:sz w:val="24"/>
        </w:rPr>
      </w:pPr>
      <w:r>
        <w:rPr>
          <w:rFonts w:hint="eastAsia" w:ascii="宋体" w:hAnsi="宋体" w:cs="宋体"/>
          <w:sz w:val="24"/>
        </w:rPr>
        <w:t>日期：</w:t>
      </w:r>
    </w:p>
    <w:p w14:paraId="39774BD0"/>
    <w:p w14:paraId="3449A318">
      <w:pPr>
        <w:pStyle w:val="3"/>
        <w:ind w:firstLine="0" w:firstLineChars="0"/>
        <w:jc w:val="center"/>
        <w:rPr>
          <w:sz w:val="32"/>
          <w:szCs w:val="21"/>
        </w:rPr>
      </w:pPr>
    </w:p>
    <w:p w14:paraId="6E667DC1">
      <w:pPr>
        <w:pStyle w:val="3"/>
        <w:ind w:firstLine="0" w:firstLineChars="0"/>
        <w:jc w:val="center"/>
        <w:rPr>
          <w:sz w:val="32"/>
          <w:szCs w:val="21"/>
        </w:rPr>
      </w:pPr>
      <w:r>
        <w:rPr>
          <w:rFonts w:hint="eastAsia"/>
          <w:sz w:val="32"/>
          <w:szCs w:val="21"/>
        </w:rPr>
        <w:t>五 响应需求及技术规格要求</w:t>
      </w:r>
    </w:p>
    <w:p w14:paraId="2BBD74F8">
      <w:pPr>
        <w:widowControl/>
        <w:spacing w:line="400" w:lineRule="exact"/>
        <w:rPr>
          <w:rFonts w:ascii="宋体" w:hAnsi="宋体" w:cs="宋体"/>
          <w:sz w:val="24"/>
          <w:lang w:bidi="ar"/>
        </w:rPr>
      </w:pPr>
    </w:p>
    <w:p w14:paraId="092A00EE">
      <w:pPr>
        <w:widowControl/>
        <w:spacing w:line="400" w:lineRule="exact"/>
        <w:rPr>
          <w:rFonts w:ascii="宋体" w:hAnsi="宋体" w:cs="宋体"/>
          <w:sz w:val="24"/>
          <w:lang w:bidi="ar"/>
        </w:rPr>
      </w:pPr>
      <w:r>
        <w:rPr>
          <w:rFonts w:ascii="宋体" w:hAnsi="宋体" w:cs="宋体"/>
          <w:sz w:val="24"/>
          <w:lang w:bidi="ar"/>
        </w:rPr>
        <w:t>响应内容，格式自拟。（见第五部分 响应需求及技术规格要求）</w:t>
      </w:r>
    </w:p>
    <w:p w14:paraId="11D7E000">
      <w:pPr>
        <w:widowControl/>
        <w:spacing w:line="400" w:lineRule="exact"/>
        <w:rPr>
          <w:rFonts w:ascii="宋体" w:hAnsi="宋体" w:cs="宋体"/>
          <w:sz w:val="24"/>
          <w:lang w:bidi="ar"/>
        </w:rPr>
      </w:pPr>
    </w:p>
    <w:p w14:paraId="7B7E5987">
      <w:pPr>
        <w:widowControl/>
        <w:spacing w:line="400" w:lineRule="exact"/>
        <w:rPr>
          <w:rFonts w:ascii="宋体" w:hAnsi="宋体" w:cs="宋体"/>
          <w:sz w:val="24"/>
          <w:lang w:bidi="ar"/>
        </w:rPr>
      </w:pPr>
    </w:p>
    <w:p w14:paraId="63A9445E">
      <w:pPr>
        <w:widowControl/>
        <w:spacing w:line="400" w:lineRule="exact"/>
        <w:rPr>
          <w:rFonts w:ascii="宋体" w:hAnsi="宋体" w:cs="宋体"/>
          <w:sz w:val="24"/>
          <w:lang w:bidi="ar"/>
        </w:rPr>
      </w:pPr>
    </w:p>
    <w:p w14:paraId="05492D6E">
      <w:pPr>
        <w:widowControl/>
        <w:spacing w:line="400" w:lineRule="exact"/>
        <w:rPr>
          <w:rFonts w:ascii="宋体" w:hAnsi="宋体" w:cs="宋体"/>
          <w:sz w:val="24"/>
          <w:lang w:bidi="ar"/>
        </w:rPr>
      </w:pPr>
    </w:p>
    <w:p w14:paraId="354034A9">
      <w:pPr>
        <w:widowControl/>
        <w:spacing w:line="400" w:lineRule="exact"/>
        <w:rPr>
          <w:rFonts w:ascii="宋体" w:hAnsi="宋体" w:cs="宋体"/>
          <w:sz w:val="24"/>
          <w:lang w:bidi="ar"/>
        </w:rPr>
      </w:pPr>
    </w:p>
    <w:p w14:paraId="77A2D0CD">
      <w:pPr>
        <w:widowControl/>
        <w:spacing w:line="400" w:lineRule="exact"/>
        <w:rPr>
          <w:rFonts w:ascii="宋体" w:hAnsi="宋体" w:cs="宋体"/>
          <w:sz w:val="24"/>
          <w:lang w:bidi="ar"/>
        </w:rPr>
      </w:pPr>
    </w:p>
    <w:p w14:paraId="6956FD35">
      <w:pPr>
        <w:widowControl/>
        <w:spacing w:line="400" w:lineRule="exact"/>
        <w:rPr>
          <w:rFonts w:ascii="宋体" w:hAnsi="宋体" w:cs="宋体"/>
          <w:sz w:val="24"/>
          <w:lang w:bidi="ar"/>
        </w:rPr>
      </w:pPr>
    </w:p>
    <w:p w14:paraId="5A00BAB5">
      <w:pPr>
        <w:widowControl/>
        <w:spacing w:line="400" w:lineRule="exact"/>
        <w:rPr>
          <w:rFonts w:ascii="宋体" w:hAnsi="宋体" w:cs="宋体"/>
          <w:sz w:val="24"/>
          <w:lang w:bidi="ar"/>
        </w:rPr>
      </w:pPr>
    </w:p>
    <w:p w14:paraId="1F041023">
      <w:pPr>
        <w:widowControl/>
        <w:spacing w:line="400" w:lineRule="exact"/>
        <w:rPr>
          <w:rFonts w:ascii="宋体" w:hAnsi="宋体" w:cs="宋体"/>
          <w:sz w:val="24"/>
          <w:lang w:bidi="ar"/>
        </w:rPr>
      </w:pPr>
      <w:r>
        <w:rPr>
          <w:rFonts w:hint="eastAsia" w:ascii="宋体" w:hAnsi="宋体" w:cs="宋体"/>
          <w:sz w:val="24"/>
          <w:lang w:bidi="ar"/>
        </w:rPr>
        <w:t xml:space="preserve">供应商（盖章）：    </w:t>
      </w:r>
    </w:p>
    <w:p w14:paraId="6EEA97BA">
      <w:pPr>
        <w:widowControl/>
        <w:spacing w:line="400" w:lineRule="exact"/>
        <w:rPr>
          <w:rFonts w:ascii="宋体" w:hAnsi="宋体" w:cs="宋体"/>
          <w:sz w:val="24"/>
          <w:lang w:bidi="ar"/>
        </w:rPr>
      </w:pPr>
      <w:r>
        <w:rPr>
          <w:rFonts w:hint="eastAsia" w:ascii="宋体" w:hAnsi="宋体" w:cs="宋体"/>
          <w:sz w:val="24"/>
          <w:lang w:bidi="ar"/>
        </w:rPr>
        <w:t xml:space="preserve">                </w:t>
      </w:r>
    </w:p>
    <w:p w14:paraId="3F23CB59">
      <w:pPr>
        <w:widowControl/>
        <w:spacing w:line="400" w:lineRule="exact"/>
        <w:rPr>
          <w:rFonts w:ascii="宋体" w:hAnsi="宋体" w:cs="宋体"/>
          <w:sz w:val="24"/>
          <w:lang w:bidi="ar"/>
        </w:rPr>
      </w:pPr>
      <w:r>
        <w:rPr>
          <w:rFonts w:hint="eastAsia" w:ascii="宋体" w:hAnsi="宋体" w:cs="宋体"/>
          <w:sz w:val="24"/>
          <w:lang w:bidi="ar"/>
        </w:rPr>
        <w:t xml:space="preserve">法定代表人或授权代表（签字或盖章）：          </w:t>
      </w:r>
    </w:p>
    <w:p w14:paraId="42D9B6A3">
      <w:pPr>
        <w:widowControl/>
        <w:spacing w:line="400" w:lineRule="exact"/>
        <w:rPr>
          <w:rFonts w:ascii="宋体" w:hAnsi="宋体" w:cs="宋体"/>
          <w:sz w:val="24"/>
          <w:lang w:bidi="ar"/>
        </w:rPr>
      </w:pPr>
    </w:p>
    <w:p w14:paraId="04A00A44">
      <w:pPr>
        <w:widowControl/>
        <w:spacing w:line="400" w:lineRule="exact"/>
        <w:rPr>
          <w:rFonts w:ascii="宋体" w:hAnsi="宋体" w:cs="宋体"/>
          <w:sz w:val="24"/>
          <w:lang w:bidi="ar"/>
        </w:rPr>
      </w:pPr>
      <w:r>
        <w:rPr>
          <w:rFonts w:hint="eastAsia" w:ascii="宋体" w:hAnsi="宋体" w:cs="宋体"/>
          <w:sz w:val="24"/>
          <w:lang w:bidi="ar"/>
        </w:rPr>
        <w:t>日期：         年       月       日</w:t>
      </w:r>
    </w:p>
    <w:p w14:paraId="191E93A9">
      <w:pPr>
        <w:widowControl/>
        <w:spacing w:line="400" w:lineRule="exact"/>
        <w:jc w:val="left"/>
        <w:rPr>
          <w:rFonts w:ascii="宋体" w:hAnsi="宋体" w:cs="宋体"/>
          <w:sz w:val="24"/>
          <w:lang w:bidi="ar"/>
        </w:rPr>
      </w:pPr>
    </w:p>
    <w:p w14:paraId="585F19EC">
      <w:pPr>
        <w:widowControl/>
        <w:spacing w:line="400" w:lineRule="exact"/>
        <w:jc w:val="left"/>
        <w:rPr>
          <w:rFonts w:ascii="宋体" w:hAnsi="宋体" w:cs="宋体"/>
          <w:sz w:val="24"/>
          <w:lang w:bidi="ar"/>
        </w:rPr>
      </w:pPr>
    </w:p>
    <w:p w14:paraId="24124E93">
      <w:pPr>
        <w:pStyle w:val="6"/>
      </w:pPr>
    </w:p>
    <w:p w14:paraId="6CE86211">
      <w:pPr>
        <w:pStyle w:val="17"/>
        <w:rPr>
          <w:color w:val="auto"/>
        </w:rPr>
      </w:pPr>
    </w:p>
    <w:p w14:paraId="2E9AB014">
      <w:pPr>
        <w:jc w:val="center"/>
        <w:rPr>
          <w:sz w:val="32"/>
          <w:szCs w:val="21"/>
        </w:rPr>
      </w:pPr>
      <w:r>
        <w:rPr>
          <w:rFonts w:hint="eastAsia"/>
          <w:sz w:val="32"/>
          <w:szCs w:val="21"/>
        </w:rPr>
        <w:br w:type="page"/>
      </w:r>
    </w:p>
    <w:p w14:paraId="7C718346">
      <w:pPr>
        <w:pStyle w:val="3"/>
        <w:ind w:firstLine="0" w:firstLineChars="0"/>
        <w:jc w:val="center"/>
        <w:rPr>
          <w:sz w:val="32"/>
          <w:szCs w:val="21"/>
        </w:rPr>
      </w:pPr>
      <w:r>
        <w:rPr>
          <w:rFonts w:hint="eastAsia"/>
          <w:sz w:val="32"/>
          <w:szCs w:val="21"/>
        </w:rPr>
        <w:t>六 供应商承诺函</w:t>
      </w:r>
    </w:p>
    <w:p w14:paraId="2C4218BC">
      <w:pPr>
        <w:spacing w:before="120" w:after="120" w:line="288" w:lineRule="auto"/>
        <w:jc w:val="left"/>
        <w:rPr>
          <w:rFonts w:ascii="仿宋_GB2312" w:hAnsi="宋体" w:eastAsia="仿宋_GB2312"/>
          <w:sz w:val="28"/>
          <w:szCs w:val="28"/>
        </w:rPr>
      </w:pPr>
    </w:p>
    <w:p w14:paraId="4C372476">
      <w:pPr>
        <w:widowControl/>
        <w:spacing w:line="400" w:lineRule="exact"/>
        <w:jc w:val="left"/>
        <w:rPr>
          <w:rFonts w:ascii="宋体" w:hAnsi="宋体" w:cs="宋体"/>
          <w:sz w:val="24"/>
          <w:u w:val="single"/>
          <w:lang w:bidi="ar"/>
        </w:rPr>
      </w:pPr>
      <w:r>
        <w:rPr>
          <w:rFonts w:hint="eastAsia" w:ascii="宋体" w:hAnsi="宋体" w:cs="宋体"/>
          <w:sz w:val="24"/>
          <w:lang w:bidi="ar"/>
        </w:rPr>
        <w:t>致：</w:t>
      </w:r>
      <w:r>
        <w:rPr>
          <w:rFonts w:hint="eastAsia" w:ascii="宋体" w:hAnsi="宋体" w:cs="宋体"/>
          <w:sz w:val="24"/>
          <w:u w:val="single"/>
          <w:lang w:bidi="ar"/>
        </w:rPr>
        <w:t xml:space="preserve">中国地震局地球物理勘探中心 </w:t>
      </w:r>
    </w:p>
    <w:p w14:paraId="031EF23F">
      <w:pPr>
        <w:widowControl/>
        <w:spacing w:line="400" w:lineRule="exact"/>
        <w:jc w:val="left"/>
        <w:rPr>
          <w:rFonts w:ascii="宋体" w:hAnsi="宋体" w:cs="宋体"/>
          <w:sz w:val="24"/>
          <w:lang w:bidi="ar"/>
        </w:rPr>
      </w:pPr>
      <w:r>
        <w:rPr>
          <w:rFonts w:hint="eastAsia" w:ascii="宋体" w:hAnsi="宋体" w:cs="宋体"/>
          <w:sz w:val="24"/>
          <w:lang w:bidi="ar"/>
        </w:rPr>
        <w:t xml:space="preserve">   很荣幸能参与上述的</w:t>
      </w:r>
      <w:r>
        <w:rPr>
          <w:rFonts w:hint="eastAsia" w:ascii="宋体" w:hAnsi="宋体" w:cs="宋体"/>
          <w:sz w:val="24"/>
        </w:rPr>
        <w:t>地震灾害预防-地震危险源和风险源探察-大震震源探查项目-深地震反射探测（天津南）项目地震数据智能解释软件采购</w:t>
      </w:r>
      <w:r>
        <w:rPr>
          <w:rFonts w:hint="eastAsia" w:ascii="宋体" w:hAnsi="宋体" w:cs="宋体"/>
          <w:sz w:val="24"/>
          <w:lang w:bidi="ar"/>
        </w:rPr>
        <w:t>谈判。</w:t>
      </w:r>
    </w:p>
    <w:p w14:paraId="5A699CD8">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我代表                    （供应商名称），在此作如下承诺：</w:t>
      </w:r>
    </w:p>
    <w:p w14:paraId="3DBD2F46">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1、完全理解和接受谈判文件的一切规定和要求。</w:t>
      </w:r>
    </w:p>
    <w:p w14:paraId="588FA7EF">
      <w:pPr>
        <w:spacing w:line="400" w:lineRule="exact"/>
        <w:rPr>
          <w:rFonts w:ascii="宋体" w:hAnsi="宋体" w:cs="宋体"/>
          <w:sz w:val="24"/>
          <w:lang w:bidi="ar"/>
        </w:rPr>
      </w:pPr>
      <w:r>
        <w:rPr>
          <w:rFonts w:hint="eastAsia" w:ascii="宋体" w:hAnsi="宋体" w:cs="宋体"/>
          <w:sz w:val="24"/>
          <w:lang w:bidi="ar"/>
        </w:rPr>
        <w:t>2、若成交，我方将按照谈判文件和谈判响应文件的具体规定与采购人签订合同，并且严格履行合同义务，按要求完成本项目全部工作内容，提交符合行业规范和采购人要求的合格数据资料接收采购人的验收；报价为完成本项目的包干价，我方承担所有相关费用。若因我方原因造成项目工期延误或采购人经济损失，我方一定承担全部责任并赔偿相应损失。</w:t>
      </w:r>
    </w:p>
    <w:p w14:paraId="41ED7253">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3、在整个谈判过程中，我方若有违规行为，贵方可按谈判文件和政府采购有关的法律法规之规定给予处罚，我方完全接受。</w:t>
      </w:r>
    </w:p>
    <w:p w14:paraId="5DA1F434">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4、若成交，本承诺函将成为合同不可分割的一部分，与合同具有同等的法律效力。</w:t>
      </w:r>
    </w:p>
    <w:p w14:paraId="06C1081E">
      <w:pPr>
        <w:widowControl/>
        <w:tabs>
          <w:tab w:val="left" w:pos="6300"/>
        </w:tabs>
        <w:spacing w:line="400" w:lineRule="exact"/>
        <w:jc w:val="left"/>
        <w:rPr>
          <w:rFonts w:ascii="宋体" w:hAnsi="宋体" w:cs="宋体"/>
          <w:sz w:val="24"/>
          <w:lang w:bidi="ar"/>
        </w:rPr>
      </w:pPr>
    </w:p>
    <w:p w14:paraId="451CB4E3">
      <w:pPr>
        <w:widowControl/>
        <w:tabs>
          <w:tab w:val="left" w:pos="6300"/>
        </w:tabs>
        <w:spacing w:line="400" w:lineRule="exact"/>
        <w:jc w:val="left"/>
        <w:rPr>
          <w:rFonts w:ascii="宋体" w:hAnsi="宋体" w:cs="宋体"/>
          <w:sz w:val="24"/>
          <w:lang w:bidi="ar"/>
        </w:rPr>
      </w:pPr>
    </w:p>
    <w:p w14:paraId="2AFC023E">
      <w:pPr>
        <w:widowControl/>
        <w:tabs>
          <w:tab w:val="left" w:pos="6300"/>
        </w:tabs>
        <w:spacing w:line="400" w:lineRule="exact"/>
        <w:jc w:val="left"/>
        <w:rPr>
          <w:rFonts w:ascii="宋体" w:hAnsi="宋体" w:cs="宋体"/>
          <w:sz w:val="24"/>
          <w:lang w:bidi="ar"/>
        </w:rPr>
      </w:pPr>
    </w:p>
    <w:p w14:paraId="3D36A467">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 xml:space="preserve">      法定代表人或授权代表（签字）：             </w:t>
      </w:r>
    </w:p>
    <w:p w14:paraId="07E0BA7A">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 xml:space="preserve">      </w:t>
      </w:r>
    </w:p>
    <w:p w14:paraId="1811DE7A">
      <w:pPr>
        <w:widowControl/>
        <w:tabs>
          <w:tab w:val="left" w:pos="6300"/>
        </w:tabs>
        <w:spacing w:line="400" w:lineRule="exact"/>
        <w:jc w:val="left"/>
        <w:rPr>
          <w:rFonts w:ascii="宋体" w:hAnsi="宋体" w:cs="宋体"/>
          <w:sz w:val="24"/>
          <w:lang w:bidi="ar"/>
        </w:rPr>
      </w:pPr>
      <w:r>
        <w:rPr>
          <w:rFonts w:ascii="宋体" w:hAnsi="宋体" w:cs="宋体"/>
          <w:sz w:val="24"/>
          <w:lang w:bidi="ar"/>
        </w:rPr>
        <w:t xml:space="preserve">      </w:t>
      </w:r>
      <w:r>
        <w:rPr>
          <w:rFonts w:hint="eastAsia" w:ascii="宋体" w:hAnsi="宋体" w:cs="宋体"/>
          <w:sz w:val="24"/>
          <w:lang w:bidi="ar"/>
        </w:rPr>
        <w:t xml:space="preserve">供应商名称（盖章）：                     </w:t>
      </w:r>
    </w:p>
    <w:p w14:paraId="34E1127A">
      <w:pPr>
        <w:widowControl/>
        <w:tabs>
          <w:tab w:val="left" w:pos="6300"/>
        </w:tabs>
        <w:spacing w:line="400" w:lineRule="exact"/>
        <w:jc w:val="left"/>
        <w:rPr>
          <w:rFonts w:ascii="宋体" w:hAnsi="宋体" w:cs="宋体"/>
          <w:sz w:val="24"/>
          <w:lang w:bidi="ar"/>
        </w:rPr>
      </w:pPr>
      <w:r>
        <w:rPr>
          <w:rFonts w:hint="eastAsia" w:ascii="宋体" w:hAnsi="宋体" w:cs="宋体"/>
          <w:sz w:val="24"/>
          <w:lang w:bidi="ar"/>
        </w:rPr>
        <w:t xml:space="preserve">     </w:t>
      </w:r>
    </w:p>
    <w:p w14:paraId="55F23F59">
      <w:pPr>
        <w:widowControl/>
        <w:tabs>
          <w:tab w:val="left" w:pos="6300"/>
        </w:tabs>
        <w:spacing w:line="400" w:lineRule="exact"/>
        <w:jc w:val="left"/>
        <w:rPr>
          <w:rFonts w:ascii="宋体" w:hAnsi="宋体" w:cs="宋体"/>
          <w:sz w:val="24"/>
          <w:lang w:bidi="ar"/>
        </w:rPr>
      </w:pPr>
      <w:r>
        <w:rPr>
          <w:rFonts w:ascii="宋体" w:hAnsi="宋体" w:cs="宋体"/>
          <w:sz w:val="24"/>
          <w:lang w:bidi="ar"/>
        </w:rPr>
        <w:t xml:space="preserve">     </w:t>
      </w:r>
      <w:r>
        <w:rPr>
          <w:rFonts w:hint="eastAsia" w:ascii="宋体" w:hAnsi="宋体" w:cs="宋体"/>
          <w:sz w:val="24"/>
          <w:lang w:bidi="ar"/>
        </w:rPr>
        <w:t xml:space="preserve"> 日期：                     </w:t>
      </w:r>
    </w:p>
    <w:p w14:paraId="4BE510EC">
      <w:pPr>
        <w:pStyle w:val="3"/>
        <w:ind w:firstLine="0" w:firstLineChars="0"/>
        <w:jc w:val="center"/>
        <w:rPr>
          <w:sz w:val="32"/>
          <w:szCs w:val="21"/>
        </w:rPr>
      </w:pPr>
      <w:r>
        <w:rPr>
          <w:rFonts w:hint="eastAsia" w:hAnsi="宋体"/>
        </w:rPr>
        <w:br w:type="page"/>
      </w:r>
      <w:r>
        <w:rPr>
          <w:rFonts w:hint="eastAsia" w:hAnsi="宋体"/>
          <w:sz w:val="32"/>
          <w:szCs w:val="21"/>
        </w:rPr>
        <w:t>七</w:t>
      </w:r>
      <w:r>
        <w:rPr>
          <w:rFonts w:hint="eastAsia"/>
          <w:sz w:val="32"/>
          <w:szCs w:val="21"/>
        </w:rPr>
        <w:t xml:space="preserve"> 服务承诺</w:t>
      </w:r>
    </w:p>
    <w:p w14:paraId="0D811950">
      <w:pPr>
        <w:autoSpaceDE w:val="0"/>
        <w:autoSpaceDN w:val="0"/>
        <w:adjustRightInd w:val="0"/>
        <w:spacing w:line="380" w:lineRule="exact"/>
        <w:ind w:firstLine="600" w:firstLineChars="200"/>
        <w:rPr>
          <w:rFonts w:ascii="仿宋_GB2312" w:hAnsi="宋体" w:eastAsia="仿宋_GB2312"/>
          <w:bCs/>
          <w:spacing w:val="10"/>
          <w:kern w:val="0"/>
          <w:sz w:val="28"/>
          <w:szCs w:val="28"/>
        </w:rPr>
      </w:pPr>
    </w:p>
    <w:p w14:paraId="3DE2CC21">
      <w:pPr>
        <w:widowControl/>
        <w:spacing w:line="400" w:lineRule="exact"/>
        <w:jc w:val="left"/>
        <w:rPr>
          <w:rFonts w:ascii="宋体" w:hAnsi="宋体" w:cs="宋体"/>
          <w:sz w:val="24"/>
          <w:lang w:bidi="ar"/>
        </w:rPr>
      </w:pPr>
      <w:r>
        <w:rPr>
          <w:rFonts w:hint="eastAsia" w:ascii="宋体" w:hAnsi="宋体" w:cs="宋体"/>
          <w:sz w:val="24"/>
          <w:lang w:bidi="ar"/>
        </w:rPr>
        <w:t>格式自拟。但必须包含以下内容：</w:t>
      </w:r>
    </w:p>
    <w:p w14:paraId="2CC84A65">
      <w:pPr>
        <w:widowControl/>
        <w:spacing w:line="400" w:lineRule="exact"/>
        <w:ind w:firstLine="480" w:firstLineChars="200"/>
        <w:jc w:val="left"/>
        <w:rPr>
          <w:rFonts w:ascii="宋体" w:hAnsi="宋体" w:cs="宋体"/>
          <w:sz w:val="24"/>
          <w:lang w:bidi="ar"/>
        </w:rPr>
      </w:pPr>
      <w:r>
        <w:rPr>
          <w:rFonts w:hint="eastAsia" w:ascii="宋体" w:hAnsi="宋体" w:cs="宋体"/>
          <w:sz w:val="24"/>
          <w:lang w:bidi="ar"/>
        </w:rPr>
        <w:t>1.质保期服务： 明确质保期为验收合格后12个月。质保期内免费提供软件小版本升级、Bug修复及技术支持。</w:t>
      </w:r>
    </w:p>
    <w:p w14:paraId="39C3A7AA">
      <w:pPr>
        <w:widowControl/>
        <w:spacing w:line="400" w:lineRule="exact"/>
        <w:ind w:firstLine="480" w:firstLineChars="200"/>
        <w:jc w:val="left"/>
        <w:rPr>
          <w:rFonts w:ascii="宋体" w:hAnsi="宋体" w:cs="宋体"/>
          <w:sz w:val="24"/>
          <w:lang w:bidi="ar"/>
        </w:rPr>
      </w:pPr>
      <w:r>
        <w:rPr>
          <w:rFonts w:hint="eastAsia" w:ascii="宋体" w:hAnsi="宋体" w:cs="宋体"/>
          <w:sz w:val="24"/>
          <w:lang w:bidi="ar"/>
        </w:rPr>
        <w:t>2. 应急响应： 承诺出现严重技术故障导致无法处理数据时，在24小时内提供应急解决方案。</w:t>
      </w:r>
    </w:p>
    <w:p w14:paraId="01668A80">
      <w:pPr>
        <w:widowControl/>
        <w:spacing w:line="400" w:lineRule="exact"/>
        <w:jc w:val="left"/>
        <w:rPr>
          <w:rFonts w:ascii="宋体" w:hAnsi="宋体" w:cs="宋体"/>
          <w:sz w:val="24"/>
          <w:lang w:bidi="ar"/>
        </w:rPr>
      </w:pPr>
    </w:p>
    <w:p w14:paraId="4BCB7655">
      <w:pPr>
        <w:widowControl/>
        <w:spacing w:line="400" w:lineRule="exact"/>
        <w:jc w:val="left"/>
        <w:rPr>
          <w:rFonts w:ascii="宋体" w:hAnsi="宋体" w:cs="宋体"/>
          <w:sz w:val="24"/>
          <w:lang w:bidi="ar"/>
        </w:rPr>
      </w:pPr>
    </w:p>
    <w:p w14:paraId="6A70A8A7">
      <w:pPr>
        <w:widowControl/>
        <w:spacing w:line="400" w:lineRule="exact"/>
        <w:jc w:val="left"/>
        <w:rPr>
          <w:rFonts w:ascii="宋体" w:hAnsi="宋体" w:cs="宋体"/>
          <w:sz w:val="24"/>
          <w:lang w:bidi="ar"/>
        </w:rPr>
      </w:pPr>
    </w:p>
    <w:p w14:paraId="1DE831C2">
      <w:pPr>
        <w:widowControl/>
        <w:spacing w:line="400" w:lineRule="exact"/>
        <w:jc w:val="left"/>
        <w:rPr>
          <w:rFonts w:ascii="宋体" w:hAnsi="宋体" w:cs="宋体"/>
          <w:sz w:val="24"/>
          <w:lang w:bidi="ar"/>
        </w:rPr>
      </w:pPr>
    </w:p>
    <w:p w14:paraId="35CFBFE0">
      <w:pPr>
        <w:widowControl/>
        <w:spacing w:line="400" w:lineRule="exact"/>
        <w:jc w:val="left"/>
        <w:rPr>
          <w:rFonts w:ascii="宋体" w:hAnsi="宋体" w:cs="宋体"/>
          <w:sz w:val="24"/>
          <w:lang w:bidi="ar"/>
        </w:rPr>
      </w:pPr>
      <w:r>
        <w:rPr>
          <w:rFonts w:hint="eastAsia" w:ascii="宋体" w:hAnsi="宋体" w:cs="宋体"/>
          <w:sz w:val="24"/>
          <w:lang w:bidi="ar"/>
        </w:rPr>
        <w:t>授权代表（签字</w:t>
      </w:r>
      <w:r>
        <w:rPr>
          <w:rFonts w:ascii="宋体" w:hAnsi="宋体" w:cs="宋体"/>
          <w:sz w:val="24"/>
          <w:lang w:bidi="ar"/>
        </w:rPr>
        <w:t>或盖章</w:t>
      </w:r>
      <w:r>
        <w:rPr>
          <w:rFonts w:hint="eastAsia" w:ascii="宋体" w:hAnsi="宋体" w:cs="宋体"/>
          <w:sz w:val="24"/>
          <w:lang w:bidi="ar"/>
        </w:rPr>
        <w:t>）：                供应商（盖章）：</w:t>
      </w:r>
    </w:p>
    <w:p w14:paraId="5C87E260">
      <w:pPr>
        <w:widowControl/>
        <w:spacing w:line="400" w:lineRule="exact"/>
        <w:jc w:val="left"/>
        <w:rPr>
          <w:rFonts w:ascii="宋体" w:hAnsi="宋体" w:cs="宋体"/>
          <w:sz w:val="24"/>
          <w:lang w:bidi="ar"/>
        </w:rPr>
      </w:pPr>
    </w:p>
    <w:p w14:paraId="7ED0F98E">
      <w:pPr>
        <w:widowControl/>
        <w:spacing w:line="400" w:lineRule="exact"/>
        <w:jc w:val="left"/>
        <w:rPr>
          <w:rFonts w:ascii="宋体" w:hAnsi="宋体" w:cs="宋体"/>
          <w:sz w:val="24"/>
          <w:lang w:bidi="ar"/>
        </w:rPr>
      </w:pPr>
    </w:p>
    <w:p w14:paraId="044A3F44">
      <w:pPr>
        <w:widowControl/>
        <w:spacing w:line="400" w:lineRule="exact"/>
        <w:jc w:val="left"/>
        <w:rPr>
          <w:rFonts w:ascii="宋体" w:hAnsi="宋体" w:cs="宋体"/>
          <w:sz w:val="24"/>
          <w:lang w:bidi="ar"/>
        </w:rPr>
      </w:pPr>
      <w:r>
        <w:rPr>
          <w:rFonts w:hint="eastAsia" w:ascii="宋体" w:hAnsi="宋体" w:cs="宋体"/>
          <w:sz w:val="24"/>
          <w:lang w:bidi="ar"/>
        </w:rPr>
        <w:t xml:space="preserve">职务：                        </w:t>
      </w:r>
      <w:r>
        <w:rPr>
          <w:rFonts w:ascii="宋体" w:hAnsi="宋体" w:cs="宋体"/>
          <w:sz w:val="24"/>
          <w:lang w:bidi="ar"/>
        </w:rPr>
        <w:t xml:space="preserve">  </w:t>
      </w:r>
      <w:r>
        <w:rPr>
          <w:rFonts w:hint="eastAsia" w:ascii="宋体" w:hAnsi="宋体" w:cs="宋体"/>
          <w:sz w:val="24"/>
          <w:lang w:bidi="ar"/>
        </w:rPr>
        <w:t xml:space="preserve"> </w:t>
      </w:r>
      <w:r>
        <w:rPr>
          <w:rFonts w:ascii="宋体" w:hAnsi="宋体" w:cs="宋体"/>
          <w:sz w:val="24"/>
          <w:lang w:bidi="ar"/>
        </w:rPr>
        <w:t xml:space="preserve">       </w:t>
      </w:r>
      <w:r>
        <w:rPr>
          <w:rFonts w:hint="eastAsia" w:ascii="宋体" w:hAnsi="宋体" w:cs="宋体"/>
          <w:sz w:val="24"/>
          <w:lang w:bidi="ar"/>
        </w:rPr>
        <w:t>日期：</w:t>
      </w:r>
    </w:p>
    <w:p w14:paraId="7775A46F">
      <w:pPr>
        <w:pStyle w:val="3"/>
        <w:ind w:firstLine="600"/>
        <w:jc w:val="center"/>
        <w:rPr>
          <w:sz w:val="32"/>
          <w:szCs w:val="21"/>
        </w:rPr>
      </w:pPr>
      <w:r>
        <w:rPr>
          <w:rFonts w:hint="eastAsia" w:hAnsi="宋体"/>
          <w:spacing w:val="10"/>
          <w:szCs w:val="28"/>
        </w:rPr>
        <w:br w:type="page"/>
      </w:r>
      <w:r>
        <w:rPr>
          <w:rFonts w:hint="eastAsia"/>
          <w:sz w:val="32"/>
          <w:szCs w:val="21"/>
        </w:rPr>
        <w:t>八 反商业贿赂承诺书</w:t>
      </w:r>
    </w:p>
    <w:p w14:paraId="0CAC3C2E">
      <w:pPr>
        <w:spacing w:line="380" w:lineRule="exact"/>
        <w:ind w:firstLine="560" w:firstLineChars="200"/>
        <w:rPr>
          <w:rFonts w:ascii="仿宋_GB2312" w:hAnsi="宋体" w:eastAsia="仿宋_GB2312"/>
          <w:sz w:val="28"/>
          <w:szCs w:val="28"/>
        </w:rPr>
      </w:pPr>
    </w:p>
    <w:p w14:paraId="3C30892F">
      <w:pPr>
        <w:widowControl/>
        <w:spacing w:line="400" w:lineRule="exact"/>
        <w:jc w:val="left"/>
        <w:rPr>
          <w:rFonts w:ascii="宋体" w:hAnsi="宋体" w:cs="宋体"/>
          <w:sz w:val="24"/>
          <w:lang w:bidi="ar"/>
        </w:rPr>
      </w:pPr>
      <w:r>
        <w:rPr>
          <w:rFonts w:hint="eastAsia" w:ascii="宋体" w:hAnsi="宋体" w:cs="宋体"/>
          <w:sz w:val="24"/>
          <w:lang w:bidi="ar"/>
        </w:rPr>
        <w:t>我公司承诺：</w:t>
      </w:r>
    </w:p>
    <w:p w14:paraId="1D86F485">
      <w:pPr>
        <w:widowControl/>
        <w:spacing w:line="400" w:lineRule="exact"/>
        <w:ind w:firstLine="480" w:firstLineChars="200"/>
        <w:jc w:val="left"/>
        <w:rPr>
          <w:rFonts w:ascii="宋体" w:hAnsi="宋体" w:cs="宋体"/>
          <w:sz w:val="24"/>
          <w:lang w:bidi="ar"/>
        </w:rPr>
      </w:pPr>
      <w:r>
        <w:rPr>
          <w:rFonts w:hint="eastAsia" w:ascii="宋体" w:hAnsi="宋体" w:cs="宋体"/>
          <w:sz w:val="24"/>
          <w:lang w:bidi="ar"/>
        </w:rPr>
        <w:t>在</w:t>
      </w:r>
      <w:r>
        <w:rPr>
          <w:rFonts w:hint="eastAsia" w:ascii="宋体" w:hAnsi="宋体" w:cs="宋体"/>
          <w:sz w:val="24"/>
        </w:rPr>
        <w:t>地震灾害预防-地震危险源和风险源探察-大震震源探查项目-深地震反射探测（天津南）项目地震数据智能解释软件</w:t>
      </w:r>
      <w:r>
        <w:rPr>
          <w:rFonts w:hint="eastAsia" w:ascii="宋体" w:hAnsi="宋体" w:cs="宋体"/>
          <w:sz w:val="24"/>
          <w:lang w:bidi="ar"/>
        </w:rPr>
        <w:t>采购谈判活动中，我公司保证做到：</w:t>
      </w:r>
    </w:p>
    <w:p w14:paraId="2B5222DE">
      <w:pPr>
        <w:widowControl/>
        <w:spacing w:line="400" w:lineRule="exact"/>
        <w:jc w:val="left"/>
        <w:rPr>
          <w:rFonts w:ascii="宋体" w:hAnsi="宋体" w:cs="宋体"/>
          <w:sz w:val="24"/>
          <w:lang w:bidi="ar"/>
        </w:rPr>
      </w:pPr>
      <w:r>
        <w:rPr>
          <w:rFonts w:hint="eastAsia" w:ascii="宋体" w:hAnsi="宋体" w:cs="宋体"/>
          <w:sz w:val="24"/>
          <w:lang w:bidi="ar"/>
        </w:rPr>
        <w:t>一、公平竞争参加本次谈判活动。</w:t>
      </w:r>
    </w:p>
    <w:p w14:paraId="1D884672">
      <w:pPr>
        <w:widowControl/>
        <w:spacing w:line="400" w:lineRule="exact"/>
        <w:jc w:val="left"/>
        <w:rPr>
          <w:rFonts w:ascii="宋体" w:hAnsi="宋体" w:cs="宋体"/>
          <w:sz w:val="24"/>
          <w:lang w:bidi="ar"/>
        </w:rPr>
      </w:pPr>
      <w:r>
        <w:rPr>
          <w:rFonts w:hint="eastAsia" w:ascii="宋体" w:hAnsi="宋体" w:cs="宋体"/>
          <w:sz w:val="24"/>
          <w:lang w:bidi="ar"/>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14:paraId="0968B03D">
      <w:pPr>
        <w:widowControl/>
        <w:spacing w:line="400" w:lineRule="exact"/>
        <w:jc w:val="left"/>
        <w:rPr>
          <w:rFonts w:ascii="宋体" w:hAnsi="宋体" w:cs="宋体"/>
          <w:sz w:val="24"/>
          <w:lang w:bidi="ar"/>
        </w:rPr>
      </w:pPr>
      <w:r>
        <w:rPr>
          <w:rFonts w:hint="eastAsia" w:ascii="宋体" w:hAnsi="宋体" w:cs="宋体"/>
          <w:sz w:val="24"/>
          <w:lang w:bidi="ar"/>
        </w:rPr>
        <w:t>三、若出现上述行为，我公司及参与投标的工作人员愿意接受按照国家法律法规等有关规定给予的处罚。</w:t>
      </w:r>
    </w:p>
    <w:p w14:paraId="4FD5E004">
      <w:pPr>
        <w:widowControl/>
        <w:spacing w:line="400" w:lineRule="exact"/>
        <w:jc w:val="left"/>
        <w:rPr>
          <w:rFonts w:ascii="宋体" w:hAnsi="宋体" w:cs="宋体"/>
          <w:sz w:val="24"/>
          <w:lang w:bidi="ar"/>
        </w:rPr>
      </w:pPr>
    </w:p>
    <w:p w14:paraId="75701B52">
      <w:pPr>
        <w:widowControl/>
        <w:spacing w:line="400" w:lineRule="exact"/>
        <w:jc w:val="left"/>
        <w:rPr>
          <w:rFonts w:ascii="宋体" w:hAnsi="宋体" w:cs="宋体"/>
          <w:sz w:val="24"/>
          <w:lang w:bidi="ar"/>
        </w:rPr>
      </w:pPr>
    </w:p>
    <w:p w14:paraId="0885C703">
      <w:pPr>
        <w:widowControl/>
        <w:spacing w:line="400" w:lineRule="exact"/>
        <w:jc w:val="left"/>
        <w:rPr>
          <w:rFonts w:ascii="宋体" w:hAnsi="宋体" w:cs="宋体"/>
          <w:sz w:val="24"/>
          <w:lang w:bidi="ar"/>
        </w:rPr>
      </w:pPr>
    </w:p>
    <w:p w14:paraId="5DAA1EFA">
      <w:pPr>
        <w:widowControl/>
        <w:spacing w:line="400" w:lineRule="exact"/>
        <w:jc w:val="left"/>
        <w:rPr>
          <w:rFonts w:ascii="宋体" w:hAnsi="宋体" w:cs="宋体"/>
          <w:sz w:val="24"/>
          <w:lang w:bidi="ar"/>
        </w:rPr>
      </w:pPr>
      <w:r>
        <w:rPr>
          <w:rFonts w:hint="eastAsia" w:ascii="宋体" w:hAnsi="宋体" w:cs="宋体"/>
          <w:sz w:val="24"/>
          <w:lang w:bidi="ar"/>
        </w:rPr>
        <w:t xml:space="preserve">              </w:t>
      </w:r>
      <w:r>
        <w:rPr>
          <w:rFonts w:ascii="宋体" w:hAnsi="宋体" w:cs="宋体"/>
          <w:sz w:val="24"/>
          <w:lang w:bidi="ar"/>
        </w:rPr>
        <w:t xml:space="preserve">             </w:t>
      </w:r>
      <w:r>
        <w:rPr>
          <w:rFonts w:hint="eastAsia" w:ascii="宋体" w:hAnsi="宋体" w:cs="宋体"/>
          <w:sz w:val="24"/>
          <w:lang w:bidi="ar"/>
        </w:rPr>
        <w:t xml:space="preserve"> 法定代表人或授权代表（签字或盖章）：            </w:t>
      </w:r>
    </w:p>
    <w:p w14:paraId="2F9C2639">
      <w:pPr>
        <w:widowControl/>
        <w:spacing w:line="400" w:lineRule="exact"/>
        <w:jc w:val="left"/>
        <w:rPr>
          <w:rFonts w:ascii="宋体" w:hAnsi="宋体" w:cs="宋体"/>
          <w:sz w:val="24"/>
          <w:lang w:bidi="ar"/>
        </w:rPr>
      </w:pPr>
      <w:r>
        <w:rPr>
          <w:rFonts w:hint="eastAsia" w:ascii="宋体" w:hAnsi="宋体" w:cs="宋体"/>
          <w:sz w:val="24"/>
          <w:lang w:bidi="ar"/>
        </w:rPr>
        <w:t xml:space="preserve">                                           </w:t>
      </w:r>
    </w:p>
    <w:p w14:paraId="05CC1C35">
      <w:pPr>
        <w:widowControl/>
        <w:spacing w:line="400" w:lineRule="exact"/>
        <w:jc w:val="left"/>
        <w:rPr>
          <w:rFonts w:ascii="宋体" w:hAnsi="宋体" w:cs="宋体"/>
          <w:sz w:val="24"/>
          <w:lang w:bidi="ar"/>
        </w:rPr>
      </w:pPr>
    </w:p>
    <w:p w14:paraId="468F6F38">
      <w:pPr>
        <w:widowControl/>
        <w:spacing w:line="400" w:lineRule="exact"/>
        <w:jc w:val="left"/>
        <w:rPr>
          <w:rFonts w:ascii="宋体" w:hAnsi="宋体" w:cs="宋体"/>
          <w:sz w:val="24"/>
          <w:lang w:bidi="ar"/>
        </w:rPr>
      </w:pPr>
    </w:p>
    <w:p w14:paraId="09F43DD5">
      <w:pPr>
        <w:widowControl/>
        <w:spacing w:line="400" w:lineRule="exact"/>
        <w:jc w:val="left"/>
        <w:rPr>
          <w:rFonts w:ascii="宋体" w:hAnsi="宋体" w:cs="宋体"/>
          <w:sz w:val="24"/>
          <w:lang w:bidi="ar"/>
        </w:rPr>
      </w:pPr>
      <w:r>
        <w:rPr>
          <w:rFonts w:hint="eastAsia" w:ascii="宋体" w:hAnsi="宋体" w:cs="宋体"/>
          <w:sz w:val="24"/>
          <w:lang w:bidi="ar"/>
        </w:rPr>
        <w:t xml:space="preserve">        </w:t>
      </w:r>
      <w:r>
        <w:rPr>
          <w:rFonts w:ascii="宋体" w:hAnsi="宋体" w:cs="宋体"/>
          <w:sz w:val="24"/>
          <w:lang w:bidi="ar"/>
        </w:rPr>
        <w:t xml:space="preserve">                       </w:t>
      </w:r>
      <w:r>
        <w:rPr>
          <w:rFonts w:hint="eastAsia" w:ascii="宋体" w:hAnsi="宋体" w:cs="宋体"/>
          <w:sz w:val="24"/>
          <w:lang w:bidi="ar"/>
        </w:rPr>
        <w:t xml:space="preserve">供应商（盖章）：                     </w:t>
      </w:r>
    </w:p>
    <w:p w14:paraId="5EF86936">
      <w:pPr>
        <w:widowControl/>
        <w:spacing w:line="400" w:lineRule="exact"/>
        <w:jc w:val="left"/>
        <w:rPr>
          <w:rFonts w:ascii="宋体" w:hAnsi="宋体" w:cs="宋体"/>
          <w:sz w:val="24"/>
          <w:lang w:bidi="ar"/>
        </w:rPr>
      </w:pPr>
      <w:r>
        <w:rPr>
          <w:rFonts w:hint="eastAsia" w:ascii="宋体" w:hAnsi="宋体" w:cs="宋体"/>
          <w:sz w:val="24"/>
          <w:lang w:bidi="ar"/>
        </w:rPr>
        <w:t xml:space="preserve">                                      </w:t>
      </w:r>
    </w:p>
    <w:p w14:paraId="45E56D19">
      <w:pPr>
        <w:widowControl/>
        <w:spacing w:line="400" w:lineRule="exact"/>
        <w:jc w:val="left"/>
        <w:rPr>
          <w:rFonts w:ascii="宋体" w:hAnsi="宋体" w:cs="宋体"/>
          <w:sz w:val="24"/>
          <w:lang w:bidi="ar"/>
        </w:rPr>
      </w:pPr>
      <w:r>
        <w:rPr>
          <w:rFonts w:ascii="宋体" w:hAnsi="宋体" w:cs="宋体"/>
          <w:sz w:val="24"/>
          <w:lang w:bidi="ar"/>
        </w:rPr>
        <w:t xml:space="preserve">                             </w:t>
      </w:r>
      <w:r>
        <w:rPr>
          <w:rFonts w:hint="eastAsia" w:ascii="宋体" w:hAnsi="宋体" w:cs="宋体"/>
          <w:sz w:val="24"/>
          <w:lang w:bidi="ar"/>
        </w:rPr>
        <w:t xml:space="preserve">  年       月       日</w:t>
      </w:r>
    </w:p>
    <w:p w14:paraId="6B6755DA">
      <w:pPr>
        <w:spacing w:line="380" w:lineRule="exact"/>
        <w:rPr>
          <w:rFonts w:ascii="仿宋_GB2312" w:hAnsi="宋体" w:eastAsia="仿宋_GB2312"/>
          <w:sz w:val="28"/>
          <w:szCs w:val="28"/>
        </w:rPr>
      </w:pPr>
    </w:p>
    <w:p w14:paraId="1E8BCBB7">
      <w:pPr>
        <w:spacing w:line="380" w:lineRule="exact"/>
        <w:rPr>
          <w:rFonts w:ascii="仿宋_GB2312" w:hAnsi="宋体" w:eastAsia="仿宋_GB2312"/>
          <w:sz w:val="28"/>
          <w:szCs w:val="28"/>
        </w:rPr>
      </w:pPr>
    </w:p>
    <w:bookmarkEnd w:id="4"/>
    <w:p w14:paraId="16E3E7F8">
      <w:pPr>
        <w:spacing w:line="380" w:lineRule="exact"/>
        <w:rPr>
          <w:rFonts w:ascii="仿宋_GB2312" w:hAnsi="宋体" w:eastAsia="仿宋_GB2312"/>
          <w:sz w:val="28"/>
          <w:szCs w:val="28"/>
        </w:rPr>
        <w:sectPr>
          <w:footerReference r:id="rId8" w:type="default"/>
          <w:pgSz w:w="11906" w:h="16838"/>
          <w:pgMar w:top="1418" w:right="1418" w:bottom="1418" w:left="1701" w:header="851" w:footer="992" w:gutter="0"/>
          <w:cols w:space="720" w:num="1"/>
          <w:titlePg/>
          <w:docGrid w:linePitch="312" w:charSpace="0"/>
        </w:sectPr>
      </w:pPr>
      <w:bookmarkStart w:id="6" w:name="t6"/>
      <w:bookmarkEnd w:id="6"/>
      <w:bookmarkStart w:id="7" w:name="t9"/>
      <w:bookmarkEnd w:id="7"/>
      <w:bookmarkStart w:id="8" w:name="t10"/>
      <w:bookmarkEnd w:id="8"/>
      <w:bookmarkStart w:id="9" w:name="t12"/>
      <w:bookmarkEnd w:id="9"/>
      <w:bookmarkStart w:id="10" w:name="t8"/>
      <w:bookmarkEnd w:id="10"/>
      <w:bookmarkStart w:id="11" w:name="t7"/>
      <w:bookmarkEnd w:id="11"/>
      <w:bookmarkStart w:id="12" w:name="t11"/>
      <w:bookmarkEnd w:id="12"/>
    </w:p>
    <w:p w14:paraId="5445C1A3">
      <w:pPr>
        <w:rPr>
          <w:rFonts w:ascii="Arial" w:hAnsi="Arial" w:eastAsia="黑体"/>
        </w:rPr>
      </w:pPr>
    </w:p>
    <w:p w14:paraId="1FF4D4C4">
      <w:pPr>
        <w:pStyle w:val="6"/>
      </w:pPr>
    </w:p>
    <w:p w14:paraId="43AC9E0C"/>
    <w:p w14:paraId="22CFA5AC"/>
    <w:p w14:paraId="6F56D17D">
      <w:pPr>
        <w:pStyle w:val="3"/>
        <w:ind w:firstLine="640"/>
        <w:jc w:val="center"/>
        <w:rPr>
          <w:sz w:val="32"/>
          <w:szCs w:val="21"/>
        </w:rPr>
      </w:pPr>
      <w:r>
        <w:rPr>
          <w:sz w:val="32"/>
          <w:szCs w:val="21"/>
        </w:rPr>
        <w:t>九</w:t>
      </w:r>
      <w:r>
        <w:rPr>
          <w:rFonts w:hint="eastAsia"/>
          <w:sz w:val="32"/>
          <w:szCs w:val="21"/>
        </w:rPr>
        <w:t xml:space="preserve"> 供应商认为应当提交的其他材料</w:t>
      </w:r>
    </w:p>
    <w:p w14:paraId="4D1868A5">
      <w:pPr>
        <w:pStyle w:val="9"/>
        <w:rPr>
          <w:rFonts w:ascii="仿宋_GB2312" w:hAnsi="Arial" w:eastAsia="仿宋_GB2312"/>
          <w:b/>
          <w:sz w:val="28"/>
          <w:szCs w:val="28"/>
        </w:rPr>
      </w:pPr>
    </w:p>
    <w:p w14:paraId="5931DD58">
      <w:pPr>
        <w:pStyle w:val="9"/>
        <w:rPr>
          <w:rFonts w:ascii="仿宋_GB2312" w:hAnsi="Arial" w:eastAsia="仿宋_GB2312"/>
          <w:b/>
          <w:sz w:val="28"/>
          <w:szCs w:val="28"/>
        </w:rPr>
      </w:pPr>
    </w:p>
    <w:p w14:paraId="59985312">
      <w:pPr>
        <w:spacing w:line="400" w:lineRule="exact"/>
        <w:rPr>
          <w:rFonts w:ascii="宋体" w:hAnsi="宋体" w:cs="宋体"/>
          <w:sz w:val="24"/>
          <w:lang w:bidi="ar"/>
        </w:rPr>
      </w:pPr>
      <w:r>
        <w:rPr>
          <w:rFonts w:hint="eastAsia" w:ascii="宋体" w:hAnsi="宋体" w:cs="宋体"/>
          <w:sz w:val="24"/>
          <w:lang w:bidi="ar"/>
        </w:rPr>
        <w:t>(可附相关专业技术人员资质</w:t>
      </w:r>
      <w:r>
        <w:rPr>
          <w:rFonts w:hint="default" w:ascii="宋体" w:hAnsi="宋体" w:cs="宋体"/>
          <w:sz w:val="24"/>
          <w:lang w:bidi="ar"/>
          <w:woUserID w:val="1"/>
        </w:rPr>
        <w:t>、</w:t>
      </w:r>
      <w:r>
        <w:rPr>
          <w:rFonts w:hint="eastAsia" w:ascii="宋体" w:hAnsi="宋体" w:cs="宋体"/>
          <w:sz w:val="24"/>
          <w:lang w:bidi="ar"/>
        </w:rPr>
        <w:t>以往同类业绩证明、专业技术能力证明等相关材料)</w:t>
      </w:r>
    </w:p>
    <w:p w14:paraId="76C00011">
      <w:pPr>
        <w:pStyle w:val="9"/>
      </w:pPr>
    </w:p>
    <w:p w14:paraId="04023953"/>
    <w:p w14:paraId="7529B2BD">
      <w:pPr>
        <w:jc w:val="center"/>
        <w:rPr>
          <w:sz w:val="32"/>
          <w:szCs w:val="21"/>
        </w:rPr>
      </w:pPr>
      <w:r>
        <w:rPr>
          <w:rFonts w:hint="eastAsia"/>
          <w:sz w:val="32"/>
          <w:szCs w:val="21"/>
        </w:rPr>
        <w:br w:type="page"/>
      </w:r>
    </w:p>
    <w:p w14:paraId="5A4680CC">
      <w:pPr>
        <w:pStyle w:val="3"/>
        <w:ind w:firstLine="640"/>
        <w:jc w:val="center"/>
        <w:rPr>
          <w:sz w:val="32"/>
          <w:szCs w:val="21"/>
        </w:rPr>
      </w:pPr>
      <w:r>
        <w:rPr>
          <w:rFonts w:hint="eastAsia"/>
          <w:sz w:val="32"/>
          <w:szCs w:val="21"/>
        </w:rPr>
        <w:t>采购竞争性谈判报价表（第2次）</w:t>
      </w:r>
    </w:p>
    <w:p w14:paraId="1DE2F517">
      <w:pPr>
        <w:widowControl/>
        <w:spacing w:line="400" w:lineRule="exact"/>
        <w:jc w:val="left"/>
        <w:rPr>
          <w:rFonts w:ascii="宋体" w:hAnsi="宋体" w:cs="宋体"/>
          <w:sz w:val="24"/>
        </w:rPr>
      </w:pPr>
      <w:r>
        <w:rPr>
          <w:rFonts w:hint="eastAsia" w:ascii="宋体" w:hAnsi="宋体" w:cs="宋体"/>
          <w:sz w:val="24"/>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25F3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top w:val="double" w:color="auto" w:sz="4" w:space="0"/>
              <w:left w:val="double" w:color="auto" w:sz="4" w:space="0"/>
            </w:tcBorders>
            <w:vAlign w:val="center"/>
          </w:tcPr>
          <w:p w14:paraId="466196D4">
            <w:pPr>
              <w:widowControl/>
              <w:spacing w:line="400" w:lineRule="exact"/>
              <w:jc w:val="left"/>
              <w:rPr>
                <w:rFonts w:ascii="宋体" w:hAnsi="宋体" w:cs="宋体"/>
                <w:sz w:val="24"/>
              </w:rPr>
            </w:pPr>
            <w:r>
              <w:rPr>
                <w:rFonts w:hint="eastAsia" w:ascii="宋体" w:hAnsi="宋体" w:cs="宋体"/>
                <w:sz w:val="24"/>
              </w:rPr>
              <w:t>项目名称</w:t>
            </w:r>
          </w:p>
        </w:tc>
        <w:tc>
          <w:tcPr>
            <w:tcW w:w="6898" w:type="dxa"/>
            <w:tcBorders>
              <w:top w:val="double" w:color="auto" w:sz="4" w:space="0"/>
              <w:right w:val="double" w:color="auto" w:sz="4" w:space="0"/>
            </w:tcBorders>
            <w:vAlign w:val="center"/>
          </w:tcPr>
          <w:p w14:paraId="680F5307">
            <w:pPr>
              <w:widowControl/>
              <w:spacing w:line="400" w:lineRule="exact"/>
              <w:jc w:val="left"/>
              <w:rPr>
                <w:rFonts w:ascii="宋体" w:hAnsi="宋体" w:cs="宋体"/>
                <w:sz w:val="24"/>
              </w:rPr>
            </w:pPr>
            <w:r>
              <w:rPr>
                <w:rFonts w:hint="eastAsia" w:ascii="宋体" w:hAnsi="宋体" w:cs="宋体"/>
                <w:sz w:val="24"/>
              </w:rPr>
              <w:t>地震灾害预防-地震危险源和风险源探察-大震震源探查项目-深地震反射探测（天津南）地震数据智能解释软件采购</w:t>
            </w:r>
          </w:p>
        </w:tc>
      </w:tr>
      <w:tr w14:paraId="4704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206B7F3A">
            <w:pPr>
              <w:widowControl/>
              <w:spacing w:line="400" w:lineRule="exact"/>
              <w:jc w:val="left"/>
              <w:rPr>
                <w:rFonts w:ascii="宋体" w:hAnsi="宋体" w:cs="宋体"/>
                <w:sz w:val="24"/>
              </w:rPr>
            </w:pPr>
            <w:r>
              <w:rPr>
                <w:rFonts w:hint="eastAsia" w:ascii="宋体" w:hAnsi="宋体" w:cs="宋体"/>
                <w:sz w:val="24"/>
              </w:rPr>
              <w:t>自行竞谈报价</w:t>
            </w:r>
          </w:p>
        </w:tc>
        <w:tc>
          <w:tcPr>
            <w:tcW w:w="6898" w:type="dxa"/>
            <w:tcBorders>
              <w:right w:val="double" w:color="auto" w:sz="4" w:space="0"/>
            </w:tcBorders>
            <w:vAlign w:val="center"/>
          </w:tcPr>
          <w:p w14:paraId="3DC614A7">
            <w:pPr>
              <w:pStyle w:val="6"/>
              <w:rPr>
                <w:rFonts w:ascii="宋体" w:hAnsi="宋体" w:cs="宋体"/>
                <w:szCs w:val="24"/>
              </w:rPr>
            </w:pPr>
            <w:r>
              <w:rPr>
                <w:rFonts w:hint="eastAsia" w:ascii="宋体" w:hAnsi="宋体" w:cs="宋体"/>
                <w:szCs w:val="24"/>
              </w:rPr>
              <w:t>人民币（小写）:                        元</w:t>
            </w:r>
          </w:p>
          <w:p w14:paraId="35AF7EC9">
            <w:pPr>
              <w:pStyle w:val="6"/>
              <w:rPr>
                <w:rFonts w:ascii="宋体" w:hAnsi="宋体" w:cs="宋体"/>
                <w:szCs w:val="24"/>
              </w:rPr>
            </w:pPr>
            <w:r>
              <w:rPr>
                <w:rFonts w:hint="eastAsia" w:ascii="宋体" w:hAnsi="宋体" w:cs="宋体"/>
                <w:szCs w:val="24"/>
              </w:rPr>
              <w:t>人民币（大写）:                        元</w:t>
            </w:r>
          </w:p>
        </w:tc>
      </w:tr>
      <w:tr w14:paraId="3C20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2D8511FA">
            <w:pPr>
              <w:widowControl/>
              <w:spacing w:line="400" w:lineRule="exact"/>
              <w:jc w:val="left"/>
              <w:rPr>
                <w:rFonts w:ascii="宋体" w:hAnsi="宋体" w:cs="宋体"/>
                <w:sz w:val="24"/>
              </w:rPr>
            </w:pPr>
            <w:r>
              <w:rPr>
                <w:rFonts w:hint="eastAsia" w:ascii="宋体" w:hAnsi="宋体" w:cs="宋体"/>
                <w:sz w:val="24"/>
              </w:rPr>
              <w:t>服务期限</w:t>
            </w:r>
          </w:p>
        </w:tc>
        <w:tc>
          <w:tcPr>
            <w:tcW w:w="6898" w:type="dxa"/>
            <w:tcBorders>
              <w:right w:val="double" w:color="auto" w:sz="4" w:space="0"/>
            </w:tcBorders>
            <w:vAlign w:val="center"/>
          </w:tcPr>
          <w:p w14:paraId="5E5F91D6">
            <w:pPr>
              <w:widowControl/>
              <w:spacing w:line="400" w:lineRule="exact"/>
              <w:jc w:val="left"/>
              <w:rPr>
                <w:rFonts w:ascii="宋体" w:hAnsi="宋体" w:cs="宋体"/>
                <w:sz w:val="24"/>
              </w:rPr>
            </w:pPr>
            <w:r>
              <w:rPr>
                <w:rFonts w:hint="eastAsia" w:ascii="宋体" w:hAnsi="宋体" w:cs="宋体"/>
                <w:sz w:val="24"/>
              </w:rPr>
              <w:t>从合同签订之日起，60日历天，质保期一年。</w:t>
            </w:r>
          </w:p>
        </w:tc>
      </w:tr>
      <w:tr w14:paraId="611C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1D0CC934">
            <w:pPr>
              <w:widowControl/>
              <w:spacing w:line="400" w:lineRule="exact"/>
              <w:jc w:val="left"/>
              <w:rPr>
                <w:rFonts w:ascii="宋体" w:hAnsi="宋体" w:cs="宋体"/>
                <w:sz w:val="24"/>
              </w:rPr>
            </w:pPr>
            <w:r>
              <w:rPr>
                <w:rFonts w:hint="eastAsia" w:ascii="宋体" w:hAnsi="宋体" w:cs="宋体"/>
                <w:sz w:val="24"/>
              </w:rPr>
              <w:t>质量要求</w:t>
            </w:r>
          </w:p>
        </w:tc>
        <w:tc>
          <w:tcPr>
            <w:tcW w:w="6898" w:type="dxa"/>
            <w:tcBorders>
              <w:right w:val="double" w:color="auto" w:sz="4" w:space="0"/>
            </w:tcBorders>
            <w:vAlign w:val="center"/>
          </w:tcPr>
          <w:p w14:paraId="3716A39F">
            <w:pPr>
              <w:widowControl/>
              <w:numPr>
                <w:ilvl w:val="255"/>
                <w:numId w:val="0"/>
              </w:numPr>
              <w:spacing w:line="400" w:lineRule="atLeast"/>
              <w:jc w:val="left"/>
              <w:rPr>
                <w:rFonts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14:paraId="7AF6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vAlign w:val="center"/>
          </w:tcPr>
          <w:p w14:paraId="2709C478">
            <w:pPr>
              <w:widowControl/>
              <w:spacing w:line="400" w:lineRule="exact"/>
              <w:jc w:val="left"/>
              <w:rPr>
                <w:rFonts w:ascii="宋体" w:hAnsi="宋体" w:cs="宋体"/>
                <w:sz w:val="24"/>
              </w:rPr>
            </w:pPr>
            <w:r>
              <w:rPr>
                <w:rFonts w:hint="eastAsia" w:ascii="宋体" w:hAnsi="宋体" w:cs="宋体"/>
                <w:sz w:val="24"/>
              </w:rPr>
              <w:t>服务期发生技术问题解决时间</w:t>
            </w:r>
          </w:p>
          <w:p w14:paraId="4E60A51D"/>
        </w:tc>
        <w:tc>
          <w:tcPr>
            <w:tcW w:w="6898" w:type="dxa"/>
            <w:tcBorders>
              <w:right w:val="double" w:color="auto" w:sz="4" w:space="0"/>
            </w:tcBorders>
            <w:vAlign w:val="center"/>
          </w:tcPr>
          <w:p w14:paraId="392ECE60">
            <w:pPr>
              <w:widowControl/>
              <w:spacing w:line="400" w:lineRule="exact"/>
              <w:jc w:val="left"/>
              <w:rPr>
                <w:rFonts w:ascii="宋体" w:hAnsi="宋体" w:cs="宋体"/>
                <w:sz w:val="24"/>
                <w:lang w:bidi="ar"/>
              </w:rPr>
            </w:pPr>
            <w:r>
              <w:rPr>
                <w:rFonts w:ascii="宋体" w:hAnsi="宋体" w:cs="宋体"/>
                <w:sz w:val="24"/>
                <w:lang w:bidi="ar"/>
              </w:rPr>
              <w:t>按照采购</w:t>
            </w:r>
            <w:r>
              <w:rPr>
                <w:rFonts w:hint="eastAsia" w:ascii="宋体" w:hAnsi="宋体" w:cs="宋体"/>
                <w:sz w:val="24"/>
                <w:lang w:bidi="ar"/>
              </w:rPr>
              <w:t>文件</w:t>
            </w:r>
            <w:r>
              <w:rPr>
                <w:rFonts w:ascii="宋体" w:hAnsi="宋体" w:cs="宋体"/>
                <w:sz w:val="24"/>
                <w:lang w:bidi="ar"/>
              </w:rPr>
              <w:t>要求执行。</w:t>
            </w:r>
          </w:p>
        </w:tc>
      </w:tr>
      <w:tr w14:paraId="52BB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vAlign w:val="center"/>
          </w:tcPr>
          <w:p w14:paraId="00FEFFEB">
            <w:pPr>
              <w:widowControl/>
              <w:spacing w:line="400" w:lineRule="exact"/>
              <w:jc w:val="left"/>
              <w:rPr>
                <w:rFonts w:ascii="宋体" w:hAnsi="宋体" w:cs="宋体"/>
                <w:sz w:val="24"/>
              </w:rPr>
            </w:pPr>
            <w:r>
              <w:rPr>
                <w:rFonts w:hint="eastAsia" w:ascii="宋体" w:hAnsi="宋体" w:cs="宋体"/>
                <w:sz w:val="24"/>
              </w:rPr>
              <w:t>谈判响应文件有</w:t>
            </w:r>
          </w:p>
          <w:p w14:paraId="17CEF280">
            <w:pPr>
              <w:widowControl/>
              <w:spacing w:line="400" w:lineRule="exact"/>
              <w:jc w:val="left"/>
              <w:rPr>
                <w:rFonts w:ascii="宋体" w:hAnsi="宋体" w:cs="宋体"/>
                <w:sz w:val="24"/>
              </w:rPr>
            </w:pPr>
            <w:r>
              <w:rPr>
                <w:rFonts w:hint="eastAsia" w:ascii="宋体" w:hAnsi="宋体" w:cs="宋体"/>
                <w:sz w:val="24"/>
              </w:rPr>
              <w:t>效期</w:t>
            </w:r>
          </w:p>
        </w:tc>
        <w:tc>
          <w:tcPr>
            <w:tcW w:w="6898" w:type="dxa"/>
            <w:tcBorders>
              <w:right w:val="double" w:color="auto" w:sz="4" w:space="0"/>
            </w:tcBorders>
            <w:vAlign w:val="center"/>
          </w:tcPr>
          <w:p w14:paraId="52D2239C">
            <w:pPr>
              <w:widowControl/>
              <w:spacing w:line="400" w:lineRule="exact"/>
              <w:jc w:val="left"/>
              <w:rPr>
                <w:rFonts w:ascii="宋体" w:hAnsi="宋体" w:cs="宋体"/>
                <w:sz w:val="24"/>
              </w:rPr>
            </w:pPr>
            <w:r>
              <w:rPr>
                <w:rFonts w:hint="eastAsia" w:ascii="宋体" w:hAnsi="宋体" w:cs="宋体"/>
                <w:sz w:val="24"/>
              </w:rPr>
              <w:t>30天（从谈判之日起）</w:t>
            </w:r>
          </w:p>
        </w:tc>
      </w:tr>
      <w:tr w14:paraId="73DE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54C982F2">
            <w:pPr>
              <w:widowControl/>
              <w:spacing w:line="400" w:lineRule="exact"/>
              <w:jc w:val="left"/>
              <w:rPr>
                <w:rFonts w:ascii="宋体" w:hAnsi="宋体" w:cs="宋体"/>
                <w:sz w:val="24"/>
              </w:rPr>
            </w:pPr>
            <w:r>
              <w:rPr>
                <w:rFonts w:hint="eastAsia" w:ascii="宋体" w:hAnsi="宋体" w:cs="宋体"/>
                <w:sz w:val="24"/>
              </w:rPr>
              <w:t>费用说明</w:t>
            </w:r>
          </w:p>
        </w:tc>
        <w:tc>
          <w:tcPr>
            <w:tcW w:w="6898" w:type="dxa"/>
            <w:tcBorders>
              <w:right w:val="double" w:color="auto" w:sz="4" w:space="0"/>
            </w:tcBorders>
            <w:vAlign w:val="center"/>
          </w:tcPr>
          <w:p w14:paraId="76E967B9">
            <w:pPr>
              <w:widowControl/>
              <w:spacing w:line="400" w:lineRule="exact"/>
              <w:jc w:val="left"/>
              <w:rPr>
                <w:rFonts w:ascii="宋体" w:hAnsi="宋体" w:cs="宋体"/>
                <w:sz w:val="24"/>
              </w:rPr>
            </w:pPr>
            <w:r>
              <w:rPr>
                <w:rFonts w:hint="eastAsia" w:ascii="宋体" w:hAnsi="宋体" w:cs="宋体"/>
                <w:sz w:val="24"/>
              </w:rPr>
              <w:t>报价包含人工、税费、培训费及一年质保期内的所有服务费，采购人不再另行支付其他费用</w:t>
            </w:r>
          </w:p>
        </w:tc>
      </w:tr>
    </w:tbl>
    <w:p w14:paraId="5EA3E9DB">
      <w:pPr>
        <w:widowControl/>
        <w:spacing w:line="400" w:lineRule="exact"/>
        <w:jc w:val="left"/>
        <w:rPr>
          <w:rFonts w:ascii="宋体" w:hAnsi="宋体" w:cs="宋体"/>
          <w:sz w:val="24"/>
        </w:rPr>
      </w:pPr>
      <w:r>
        <w:rPr>
          <w:rFonts w:ascii="宋体" w:hAnsi="宋体" w:cs="宋体"/>
          <w:sz w:val="24"/>
        </w:rPr>
        <w:t xml:space="preserve">                                          </w:t>
      </w:r>
    </w:p>
    <w:p w14:paraId="36BB894D">
      <w:pPr>
        <w:widowControl/>
        <w:spacing w:line="560" w:lineRule="exact"/>
        <w:ind w:firstLine="3840" w:firstLineChars="1600"/>
        <w:jc w:val="left"/>
        <w:rPr>
          <w:rFonts w:ascii="宋体" w:hAnsi="宋体" w:cs="宋体"/>
          <w:sz w:val="24"/>
        </w:rPr>
      </w:pPr>
      <w:r>
        <w:rPr>
          <w:rFonts w:ascii="宋体" w:hAnsi="宋体" w:cs="宋体"/>
          <w:sz w:val="24"/>
        </w:rPr>
        <w:t xml:space="preserve"> </w:t>
      </w:r>
      <w:r>
        <w:rPr>
          <w:rFonts w:hint="eastAsia" w:ascii="宋体" w:hAnsi="宋体" w:cs="宋体"/>
          <w:sz w:val="24"/>
        </w:rPr>
        <w:t xml:space="preserve">供应商（盖章)：                  </w:t>
      </w:r>
    </w:p>
    <w:p w14:paraId="34E3AAE2">
      <w:pPr>
        <w:widowControl/>
        <w:spacing w:line="560" w:lineRule="exact"/>
        <w:jc w:val="left"/>
        <w:rPr>
          <w:rFonts w:ascii="宋体" w:hAnsi="宋体" w:cs="宋体"/>
          <w:sz w:val="24"/>
        </w:rPr>
      </w:pPr>
      <w:r>
        <w:rPr>
          <w:rFonts w:ascii="宋体" w:hAnsi="宋体" w:cs="宋体"/>
          <w:sz w:val="24"/>
        </w:rPr>
        <w:t xml:space="preserve">                                 </w:t>
      </w:r>
      <w:r>
        <w:rPr>
          <w:rFonts w:hint="eastAsia" w:ascii="宋体" w:hAnsi="宋体" w:cs="宋体"/>
          <w:sz w:val="24"/>
        </w:rPr>
        <w:t>法定代表人或授权代表（签字或盖章）：</w:t>
      </w:r>
    </w:p>
    <w:p w14:paraId="5983BFA4">
      <w:pPr>
        <w:widowControl/>
        <w:spacing w:line="560" w:lineRule="exact"/>
        <w:jc w:val="left"/>
        <w:rPr>
          <w:rFonts w:ascii="宋体" w:hAnsi="宋体" w:cs="宋体"/>
          <w:sz w:val="24"/>
        </w:rPr>
      </w:pPr>
      <w:r>
        <w:rPr>
          <w:rFonts w:ascii="宋体" w:hAnsi="宋体" w:cs="宋体"/>
          <w:sz w:val="24"/>
        </w:rPr>
        <w:t xml:space="preserve">                                      </w:t>
      </w:r>
      <w:r>
        <w:rPr>
          <w:rFonts w:hint="eastAsia" w:ascii="宋体" w:hAnsi="宋体" w:cs="宋体"/>
          <w:sz w:val="24"/>
        </w:rPr>
        <w:t xml:space="preserve">    年      月     日</w:t>
      </w:r>
    </w:p>
    <w:p w14:paraId="68F87C34">
      <w:pPr>
        <w:widowControl/>
        <w:spacing w:line="400" w:lineRule="exact"/>
        <w:jc w:val="left"/>
        <w:rPr>
          <w:rFonts w:ascii="宋体" w:hAnsi="宋体" w:cs="宋体"/>
          <w:sz w:val="24"/>
        </w:rPr>
      </w:pPr>
    </w:p>
    <w:p w14:paraId="0F93AB1B">
      <w:pPr>
        <w:pStyle w:val="6"/>
        <w:rPr>
          <w:rFonts w:ascii="宋体" w:hAnsi="宋体" w:cs="宋体"/>
          <w:kern w:val="2"/>
          <w:szCs w:val="24"/>
        </w:rPr>
      </w:pPr>
    </w:p>
    <w:p w14:paraId="01BE4F11">
      <w:pPr>
        <w:pStyle w:val="6"/>
        <w:rPr>
          <w:rFonts w:ascii="宋体" w:hAnsi="宋体" w:cs="宋体"/>
          <w:kern w:val="2"/>
          <w:szCs w:val="24"/>
        </w:rPr>
      </w:pPr>
    </w:p>
    <w:p w14:paraId="547E99EB">
      <w:pPr>
        <w:pStyle w:val="6"/>
      </w:pPr>
      <w:r>
        <w:t>本页请单独打印，不封装，提前盖章，开标时候手写价格。</w:t>
      </w:r>
    </w:p>
    <w:p w14:paraId="20720F8C"/>
    <w:sectPr>
      <w:footerReference r:id="rId9" w:type="default"/>
      <w:pgSz w:w="11906" w:h="16838"/>
      <w:pgMar w:top="1418" w:right="1418" w:bottom="1418"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F386">
    <w:pPr>
      <w:pStyle w:val="10"/>
      <w:framePr w:wrap="around" w:vAnchor="text" w:hAnchor="margin" w:xAlign="center" w:y="1"/>
      <w:rPr>
        <w:rStyle w:val="16"/>
      </w:rPr>
    </w:pPr>
    <w:r>
      <w:fldChar w:fldCharType="begin"/>
    </w:r>
    <w:r>
      <w:rPr>
        <w:rStyle w:val="16"/>
      </w:rPr>
      <w:instrText xml:space="preserve">PAGE  </w:instrText>
    </w:r>
    <w:r>
      <w:fldChar w:fldCharType="end"/>
    </w:r>
  </w:p>
  <w:p w14:paraId="02507FCC">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10D76">
    <w:pPr>
      <w:pStyle w:val="10"/>
      <w:jc w:val="cente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CB50">
    <w:pPr>
      <w:pStyle w:val="10"/>
      <w:jc w:val="cente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4B20F">
    <w:pPr>
      <w:pStyle w:val="10"/>
      <w:jc w:val="center"/>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1086A">
    <w:pPr>
      <w:pStyle w:val="10"/>
      <w:jc w:val="center"/>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CD050">
    <w:pPr>
      <w:pStyle w:val="11"/>
      <w:pBdr>
        <w:bottom w:val="single" w:color="auto" w:sz="4" w:space="1"/>
      </w:pBdr>
      <w:jc w:val="left"/>
      <w:rPr>
        <w:rFonts w:eastAsia="Arial Unicode MS"/>
        <w:sz w:val="24"/>
      </w:rPr>
    </w:pPr>
    <w:r>
      <w:rPr>
        <w:rFonts w:hint="eastAsia" w:eastAsia="Arial Unicode MS"/>
        <w:snapToGrid w:val="0"/>
        <w:sz w:val="24"/>
      </w:rPr>
      <w:t>中国地震局地球物理勘探中心</w:t>
    </w:r>
    <w:r>
      <w:rPr>
        <w:rFonts w:hint="eastAsia" w:eastAsia="Arial Unicode MS"/>
        <w:sz w:val="24"/>
      </w:rPr>
      <w:t xml:space="preserve">                                    </w:t>
    </w:r>
    <w:r>
      <w:rPr>
        <w:rFonts w:eastAsia="Arial Unicode MS"/>
        <w:sz w:val="24"/>
      </w:rPr>
      <w:t>采购文件</w:t>
    </w:r>
    <w:r>
      <w:rPr>
        <w:rFonts w:hint="eastAsia" w:eastAsia="Arial Unicode M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47100">
    <w:pPr>
      <w:pStyle w:val="11"/>
      <w:wordWrap w:val="0"/>
      <w:jc w:val="right"/>
    </w:pPr>
    <w:r>
      <w:rPr>
        <w:rFonts w:hint="eastAsia" w:eastAsia="Arial Unicode MS"/>
        <w:sz w:val="24"/>
      </w:rPr>
      <w:t>中国地震局地球物理勘探中心                                    采购</w:t>
    </w:r>
    <w:r>
      <w:rPr>
        <w:rFonts w:eastAsia="Arial Unicode MS"/>
        <w:sz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016B7"/>
    <w:multiLevelType w:val="singleLevel"/>
    <w:tmpl w:val="3E6016B7"/>
    <w:lvl w:ilvl="0" w:tentative="0">
      <w:start w:val="1"/>
      <w:numFmt w:val="decimal"/>
      <w:lvlText w:val="%1."/>
      <w:lvlJc w:val="left"/>
      <w:pPr>
        <w:tabs>
          <w:tab w:val="left" w:pos="312"/>
        </w:tabs>
      </w:pPr>
    </w:lvl>
  </w:abstractNum>
  <w:abstractNum w:abstractNumId="1">
    <w:nsid w:val="578FA7FF"/>
    <w:multiLevelType w:val="singleLevel"/>
    <w:tmpl w:val="578FA7FF"/>
    <w:lvl w:ilvl="0" w:tentative="0">
      <w:start w:val="1"/>
      <w:numFmt w:val="decimal"/>
      <w:lvlText w:val="%1."/>
      <w:lvlJc w:val="left"/>
      <w:pPr>
        <w:tabs>
          <w:tab w:val="left" w:pos="453"/>
        </w:tabs>
      </w:pPr>
    </w:lvl>
  </w:abstractNum>
  <w:abstractNum w:abstractNumId="2">
    <w:nsid w:val="60AE39CC"/>
    <w:multiLevelType w:val="multilevel"/>
    <w:tmpl w:val="60AE39CC"/>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mOTMwNjk0NDIwYjhiMjk0YTNjNGJlNmU0MDA4NjAifQ=="/>
  </w:docVars>
  <w:rsids>
    <w:rsidRoot w:val="4ECB44E0"/>
    <w:rsid w:val="000B7688"/>
    <w:rsid w:val="00240FCE"/>
    <w:rsid w:val="00577F56"/>
    <w:rsid w:val="00796E06"/>
    <w:rsid w:val="008F6F6F"/>
    <w:rsid w:val="00B87A01"/>
    <w:rsid w:val="00BA3413"/>
    <w:rsid w:val="00C91DC1"/>
    <w:rsid w:val="00DE5BE3"/>
    <w:rsid w:val="00E6741C"/>
    <w:rsid w:val="00F94277"/>
    <w:rsid w:val="0140668B"/>
    <w:rsid w:val="034F3233"/>
    <w:rsid w:val="0571665B"/>
    <w:rsid w:val="078B7CB1"/>
    <w:rsid w:val="0A612384"/>
    <w:rsid w:val="0B534139"/>
    <w:rsid w:val="0DE70816"/>
    <w:rsid w:val="12C44523"/>
    <w:rsid w:val="17C01390"/>
    <w:rsid w:val="18F9D199"/>
    <w:rsid w:val="1B604E66"/>
    <w:rsid w:val="1B742EC8"/>
    <w:rsid w:val="1C4A7B47"/>
    <w:rsid w:val="1DFF214B"/>
    <w:rsid w:val="20DC61A4"/>
    <w:rsid w:val="24FA39E5"/>
    <w:rsid w:val="270A0382"/>
    <w:rsid w:val="28E0654C"/>
    <w:rsid w:val="299912AB"/>
    <w:rsid w:val="2A2C6AFD"/>
    <w:rsid w:val="2AEC73F3"/>
    <w:rsid w:val="2B603D79"/>
    <w:rsid w:val="2C9E5617"/>
    <w:rsid w:val="2D234DA3"/>
    <w:rsid w:val="2E962D37"/>
    <w:rsid w:val="2F1A0A3B"/>
    <w:rsid w:val="2F407445"/>
    <w:rsid w:val="31F20691"/>
    <w:rsid w:val="33467A14"/>
    <w:rsid w:val="36F065AB"/>
    <w:rsid w:val="386F0B04"/>
    <w:rsid w:val="38B13611"/>
    <w:rsid w:val="398F3A83"/>
    <w:rsid w:val="3CAF428A"/>
    <w:rsid w:val="3D3958D6"/>
    <w:rsid w:val="406E5612"/>
    <w:rsid w:val="433C2EEE"/>
    <w:rsid w:val="44A23F4B"/>
    <w:rsid w:val="458049E9"/>
    <w:rsid w:val="46B377D2"/>
    <w:rsid w:val="4D1D35E9"/>
    <w:rsid w:val="4ECB44E0"/>
    <w:rsid w:val="4F820238"/>
    <w:rsid w:val="4FB45361"/>
    <w:rsid w:val="5120465D"/>
    <w:rsid w:val="541A310F"/>
    <w:rsid w:val="553A3615"/>
    <w:rsid w:val="55807C9E"/>
    <w:rsid w:val="56A829FF"/>
    <w:rsid w:val="57F53C2F"/>
    <w:rsid w:val="5AA84EAD"/>
    <w:rsid w:val="5AD87BA9"/>
    <w:rsid w:val="5AEBA171"/>
    <w:rsid w:val="5B6B6D49"/>
    <w:rsid w:val="5D2C5CEA"/>
    <w:rsid w:val="5F421D82"/>
    <w:rsid w:val="60183DDB"/>
    <w:rsid w:val="60A04027"/>
    <w:rsid w:val="60F86576"/>
    <w:rsid w:val="62631AFA"/>
    <w:rsid w:val="626E3BC3"/>
    <w:rsid w:val="62BC67FD"/>
    <w:rsid w:val="62EA2C49"/>
    <w:rsid w:val="63815B9F"/>
    <w:rsid w:val="638E5DE9"/>
    <w:rsid w:val="63FF30BA"/>
    <w:rsid w:val="681F6AB4"/>
    <w:rsid w:val="68CB020A"/>
    <w:rsid w:val="68E24AEE"/>
    <w:rsid w:val="69DA1164"/>
    <w:rsid w:val="6AD05085"/>
    <w:rsid w:val="6AD2505B"/>
    <w:rsid w:val="6FFF2628"/>
    <w:rsid w:val="71053AA4"/>
    <w:rsid w:val="722413F0"/>
    <w:rsid w:val="728A0155"/>
    <w:rsid w:val="78207C9D"/>
    <w:rsid w:val="790505FB"/>
    <w:rsid w:val="7A386281"/>
    <w:rsid w:val="7B2C6A30"/>
    <w:rsid w:val="7BDF15E5"/>
    <w:rsid w:val="7C0117BE"/>
    <w:rsid w:val="7C630675"/>
    <w:rsid w:val="7F1A64A0"/>
    <w:rsid w:val="7FABC4A5"/>
    <w:rsid w:val="B6DED023"/>
    <w:rsid w:val="BF55519B"/>
    <w:rsid w:val="CDE9FAFB"/>
    <w:rsid w:val="DEDBD561"/>
    <w:rsid w:val="F4EF35C2"/>
    <w:rsid w:val="F5F77738"/>
    <w:rsid w:val="FF9D6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qFormat/>
    <w:uiPriority w:val="0"/>
    <w:pPr>
      <w:keepNext/>
      <w:keepLines/>
      <w:spacing w:line="560" w:lineRule="exact"/>
      <w:ind w:firstLine="560" w:firstLineChars="200"/>
      <w:jc w:val="left"/>
      <w:outlineLvl w:val="1"/>
    </w:pPr>
    <w:rPr>
      <w:rFonts w:ascii="Arial" w:hAnsi="Arial" w:eastAsia="黑体"/>
      <w:kern w:val="0"/>
      <w:sz w:val="28"/>
      <w:szCs w:val="20"/>
    </w:rPr>
  </w:style>
  <w:style w:type="paragraph" w:styleId="4">
    <w:name w:val="heading 3"/>
    <w:basedOn w:val="1"/>
    <w:next w:val="5"/>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0"/>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Indent"/>
    <w:basedOn w:val="1"/>
    <w:next w:val="8"/>
    <w:qFormat/>
    <w:uiPriority w:val="0"/>
    <w:pPr>
      <w:spacing w:line="420" w:lineRule="exact"/>
      <w:ind w:firstLine="732" w:firstLineChars="300"/>
    </w:pPr>
    <w:rPr>
      <w:spacing w:val="2"/>
      <w:kern w:val="0"/>
      <w:sz w:val="24"/>
      <w:szCs w:val="20"/>
    </w:r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kern w:val="0"/>
      <w:sz w:val="20"/>
      <w:szCs w:val="20"/>
    </w:rPr>
  </w:style>
  <w:style w:type="paragraph" w:styleId="10">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2"/>
    <w:basedOn w:val="7"/>
    <w:next w:val="1"/>
    <w:unhideWhenUsed/>
    <w:qFormat/>
    <w:uiPriority w:val="0"/>
    <w:pPr>
      <w:spacing w:after="120"/>
      <w:ind w:left="420" w:leftChars="200" w:firstLine="420" w:firstLineChars="200"/>
    </w:pPr>
    <w:rPr>
      <w:sz w:val="21"/>
    </w:rPr>
  </w:style>
  <w:style w:type="character" w:styleId="16">
    <w:name w:val="page number"/>
    <w:qFormat/>
    <w:uiPriority w:val="0"/>
  </w:style>
  <w:style w:type="paragraph" w:customStyle="1" w:styleId="17">
    <w:name w:val="Default"/>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18">
    <w:name w:val="大标题"/>
    <w:basedOn w:val="1"/>
    <w:next w:val="13"/>
    <w:qFormat/>
    <w:uiPriority w:val="0"/>
    <w:pPr>
      <w:jc w:val="center"/>
    </w:pPr>
    <w:rPr>
      <w:rFonts w:ascii="Arial" w:hAnsi="Arial"/>
      <w:b/>
      <w:sz w:val="28"/>
    </w:rPr>
  </w:style>
  <w:style w:type="paragraph" w:customStyle="1" w:styleId="19">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20">
    <w:name w:val="列出段落1"/>
    <w:basedOn w:val="1"/>
    <w:qFormat/>
    <w:uiPriority w:val="0"/>
    <w:pPr>
      <w:ind w:firstLine="420" w:firstLineChars="200"/>
    </w:pPr>
    <w:rPr>
      <w:rFonts w:ascii="Calibri" w:hAnsi="Calibri"/>
      <w:szCs w:val="21"/>
    </w:rPr>
  </w:style>
  <w:style w:type="paragraph" w:customStyle="1" w:styleId="21">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2">
    <w:name w:val="样式 标题 3 + (中文) 黑体 小四 非加粗 段前: 7.8 磅 段后: 0 磅 行距: 固定值 20 磅"/>
    <w:basedOn w:val="4"/>
    <w:qFormat/>
    <w:uiPriority w:val="0"/>
    <w:pPr>
      <w:widowControl w:val="0"/>
      <w:tabs>
        <w:tab w:val="clear" w:pos="720"/>
      </w:tabs>
      <w:spacing w:before="0" w:after="0" w:line="400" w:lineRule="exact"/>
      <w:ind w:left="0" w:firstLine="0"/>
      <w:jc w:val="both"/>
    </w:pPr>
    <w:rPr>
      <w:rFonts w:eastAsia="黑体"/>
      <w:b w:val="0"/>
      <w:kern w:val="2"/>
      <w:sz w:val="24"/>
    </w:rPr>
  </w:style>
  <w:style w:type="character" w:customStyle="1" w:styleId="23">
    <w:name w:val="15"/>
    <w:basedOn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2582</Words>
  <Characters>2736</Characters>
  <Lines>68</Lines>
  <Paragraphs>19</Paragraphs>
  <TotalTime>5</TotalTime>
  <ScaleCrop>false</ScaleCrop>
  <LinksUpToDate>false</LinksUpToDate>
  <CharactersWithSpaces>2757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2026-08-11T14:06:00Z</dcterms:created>
  <dc:creator>树袋熊~</dc:creator>
  <cp:lastModifiedBy>紫色偶然</cp:lastModifiedBy>
  <dcterms:modified xsi:type="dcterms:W3CDTF">2026-08-11T07:57:55Z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094FA700BB4240209A07E79AC06547EC_13</vt:lpwstr>
  </property>
  <property fmtid="{D5CDD505-2E9C-101B-9397-08002B2CF9AE}" pid="4" name="KSOTemplateDocerSaveRecord">
    <vt:lpwstr>eyJoZGlkIjoiYjJhMjdmZmQ1NmNhYTEzZWQ5NTljMTY5MWM3ODhmMjQiLCJ1c2VySWQiOiI0NDE1MDYzMTQifQ==</vt:lpwstr>
  </property>
</Properties>
</file>